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FE65C7" w:rsidRPr="00A542D7" w:rsidP="00AE08DB" w14:paraId="7C33D403" w14:textId="77777777">
      <w:pPr>
        <w:pStyle w:val="PlainText"/>
        <w:jc w:val="center"/>
        <w:rPr>
          <w:rFonts w:ascii="Times New Roman" w:eastAsia="MS Mincho" w:hAnsi="Times New Roman" w:cs="Times New Roman"/>
          <w:sz w:val="28"/>
          <w:szCs w:val="28"/>
        </w:rPr>
      </w:pPr>
      <w:r w:rsidRPr="00A542D7">
        <w:rPr>
          <w:rFonts w:ascii="Times New Roman" w:eastAsia="MS Mincho" w:hAnsi="Times New Roman" w:cs="Times New Roman"/>
          <w:b/>
          <w:sz w:val="28"/>
          <w:szCs w:val="28"/>
        </w:rPr>
        <w:t>ПОСТАНОВЛЕНИЕ</w:t>
      </w:r>
      <w:r w:rsidRPr="00A542D7" w:rsidR="00BA2818">
        <w:rPr>
          <w:rFonts w:ascii="Times New Roman" w:eastAsia="MS Mincho" w:hAnsi="Times New Roman" w:cs="Times New Roman"/>
          <w:b/>
          <w:sz w:val="28"/>
          <w:szCs w:val="28"/>
        </w:rPr>
        <w:t xml:space="preserve"> № </w:t>
      </w:r>
      <w:r w:rsidRPr="00A542D7" w:rsidR="006F54DB">
        <w:rPr>
          <w:rFonts w:ascii="Times New Roman" w:eastAsia="MS Mincho" w:hAnsi="Times New Roman" w:cs="Times New Roman"/>
          <w:b/>
          <w:sz w:val="28"/>
          <w:szCs w:val="28"/>
        </w:rPr>
        <w:t>5</w:t>
      </w:r>
      <w:r w:rsidRPr="00A542D7" w:rsidR="00465188">
        <w:rPr>
          <w:rFonts w:ascii="Times New Roman" w:eastAsia="MS Mincho" w:hAnsi="Times New Roman" w:cs="Times New Roman"/>
          <w:b/>
          <w:sz w:val="28"/>
          <w:szCs w:val="28"/>
        </w:rPr>
        <w:t>-</w:t>
      </w:r>
      <w:r w:rsidR="00A8561D">
        <w:rPr>
          <w:rFonts w:ascii="Times New Roman" w:eastAsia="MS Mincho" w:hAnsi="Times New Roman" w:cs="Times New Roman"/>
          <w:b/>
          <w:sz w:val="28"/>
          <w:szCs w:val="28"/>
        </w:rPr>
        <w:t>566</w:t>
      </w:r>
      <w:r w:rsidR="002E516E">
        <w:rPr>
          <w:rFonts w:ascii="Times New Roman" w:eastAsia="MS Mincho" w:hAnsi="Times New Roman" w:cs="Times New Roman"/>
          <w:b/>
          <w:sz w:val="28"/>
          <w:szCs w:val="28"/>
        </w:rPr>
        <w:t>-2402</w:t>
      </w:r>
      <w:r w:rsidRPr="00A542D7" w:rsidR="00FB4808">
        <w:rPr>
          <w:rFonts w:ascii="Times New Roman" w:eastAsia="MS Mincho" w:hAnsi="Times New Roman" w:cs="Times New Roman"/>
          <w:b/>
          <w:sz w:val="28"/>
          <w:szCs w:val="28"/>
        </w:rPr>
        <w:t>/202</w:t>
      </w:r>
      <w:r w:rsidR="00BE67D5">
        <w:rPr>
          <w:rFonts w:ascii="Times New Roman" w:eastAsia="MS Mincho" w:hAnsi="Times New Roman" w:cs="Times New Roman"/>
          <w:b/>
          <w:sz w:val="28"/>
          <w:szCs w:val="28"/>
        </w:rPr>
        <w:t>6</w:t>
      </w:r>
    </w:p>
    <w:p w:rsidR="00616661" w:rsidRPr="00A542D7" w14:paraId="6B596203" w14:textId="77777777">
      <w:pPr>
        <w:pStyle w:val="PlainText"/>
        <w:jc w:val="both"/>
        <w:rPr>
          <w:rFonts w:ascii="Times New Roman" w:eastAsia="MS Mincho" w:hAnsi="Times New Roman" w:cs="Times New Roman"/>
          <w:sz w:val="28"/>
          <w:szCs w:val="28"/>
        </w:rPr>
      </w:pPr>
      <w:r>
        <w:rPr>
          <w:rFonts w:ascii="Times New Roman" w:eastAsia="MS Mincho" w:hAnsi="Times New Roman" w:cs="Times New Roman"/>
          <w:sz w:val="28"/>
          <w:szCs w:val="28"/>
        </w:rPr>
        <w:t>15 июня</w:t>
      </w:r>
      <w:r w:rsidR="007C2709">
        <w:rPr>
          <w:rFonts w:ascii="Times New Roman" w:eastAsia="MS Mincho" w:hAnsi="Times New Roman" w:cs="Times New Roman"/>
          <w:sz w:val="28"/>
          <w:szCs w:val="28"/>
        </w:rPr>
        <w:t xml:space="preserve"> </w:t>
      </w:r>
      <w:r w:rsidRPr="00A542D7" w:rsidR="00236211">
        <w:rPr>
          <w:rFonts w:ascii="Times New Roman" w:eastAsia="MS Mincho" w:hAnsi="Times New Roman" w:cs="Times New Roman"/>
          <w:sz w:val="28"/>
          <w:szCs w:val="28"/>
        </w:rPr>
        <w:t>202</w:t>
      </w:r>
      <w:r w:rsidR="00BE67D5">
        <w:rPr>
          <w:rFonts w:ascii="Times New Roman" w:eastAsia="MS Mincho" w:hAnsi="Times New Roman" w:cs="Times New Roman"/>
          <w:sz w:val="28"/>
          <w:szCs w:val="28"/>
        </w:rPr>
        <w:t>6</w:t>
      </w:r>
      <w:r w:rsidRPr="00A542D7" w:rsidR="005C4A3A">
        <w:rPr>
          <w:rFonts w:ascii="Times New Roman" w:eastAsia="MS Mincho" w:hAnsi="Times New Roman" w:cs="Times New Roman"/>
          <w:sz w:val="28"/>
          <w:szCs w:val="28"/>
        </w:rPr>
        <w:t xml:space="preserve"> г. </w:t>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465188">
        <w:rPr>
          <w:rFonts w:ascii="Times New Roman" w:eastAsia="MS Mincho" w:hAnsi="Times New Roman" w:cs="Times New Roman"/>
          <w:sz w:val="28"/>
          <w:szCs w:val="28"/>
        </w:rPr>
        <w:t xml:space="preserve">     </w:t>
      </w:r>
      <w:r w:rsidRPr="00A542D7" w:rsidR="000F0E46">
        <w:rPr>
          <w:rFonts w:ascii="Times New Roman" w:eastAsia="MS Mincho" w:hAnsi="Times New Roman" w:cs="Times New Roman"/>
          <w:sz w:val="28"/>
          <w:szCs w:val="28"/>
        </w:rPr>
        <w:t xml:space="preserve">         </w:t>
      </w:r>
      <w:r w:rsidRPr="00A542D7" w:rsidR="00465188">
        <w:rPr>
          <w:rFonts w:ascii="Times New Roman" w:eastAsia="MS Mincho" w:hAnsi="Times New Roman" w:cs="Times New Roman"/>
          <w:sz w:val="28"/>
          <w:szCs w:val="28"/>
        </w:rPr>
        <w:t xml:space="preserve">   </w:t>
      </w:r>
      <w:r w:rsidRPr="00A542D7">
        <w:rPr>
          <w:rFonts w:ascii="Times New Roman" w:eastAsia="MS Mincho" w:hAnsi="Times New Roman" w:cs="Times New Roman"/>
          <w:sz w:val="28"/>
          <w:szCs w:val="28"/>
        </w:rPr>
        <w:t>г.</w:t>
      </w:r>
      <w:r w:rsidRPr="00A542D7" w:rsidR="001002F1">
        <w:rPr>
          <w:rFonts w:ascii="Times New Roman" w:eastAsia="MS Mincho" w:hAnsi="Times New Roman" w:cs="Times New Roman"/>
          <w:sz w:val="28"/>
          <w:szCs w:val="28"/>
        </w:rPr>
        <w:t xml:space="preserve"> </w:t>
      </w:r>
      <w:r w:rsidRPr="00A542D7">
        <w:rPr>
          <w:rFonts w:ascii="Times New Roman" w:eastAsia="MS Mincho" w:hAnsi="Times New Roman" w:cs="Times New Roman"/>
          <w:sz w:val="28"/>
          <w:szCs w:val="28"/>
        </w:rPr>
        <w:t>Пыть-Ях</w:t>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p>
    <w:p w:rsidR="00616661" w14:paraId="5F11EEB8" w14:textId="77777777">
      <w:pPr>
        <w:pStyle w:val="PlainText"/>
        <w:ind w:firstLine="708"/>
        <w:jc w:val="both"/>
        <w:rPr>
          <w:rFonts w:ascii="Times New Roman" w:eastAsia="MS Mincho" w:hAnsi="Times New Roman" w:cs="Times New Roman"/>
          <w:sz w:val="28"/>
          <w:szCs w:val="28"/>
        </w:rPr>
      </w:pPr>
      <w:r w:rsidRPr="00A542D7">
        <w:rPr>
          <w:rFonts w:ascii="Times New Roman" w:eastAsia="MS Mincho" w:hAnsi="Times New Roman" w:cs="Times New Roman"/>
          <w:sz w:val="28"/>
          <w:szCs w:val="28"/>
        </w:rPr>
        <w:t>Мировой судья судебного участка № 2 Пыть-Яхского судебного района Ханты-</w:t>
      </w:r>
      <w:r w:rsidRPr="000C137E">
        <w:rPr>
          <w:rFonts w:ascii="Times New Roman" w:eastAsia="MS Mincho" w:hAnsi="Times New Roman" w:cs="Times New Roman"/>
          <w:sz w:val="28"/>
          <w:szCs w:val="28"/>
        </w:rPr>
        <w:t xml:space="preserve">Мансийского автономного округа – Югры Клочков Андрей Александрович, </w:t>
      </w:r>
      <w:r w:rsidRPr="000C137E" w:rsidR="00727394">
        <w:rPr>
          <w:rFonts w:ascii="Times New Roman" w:eastAsia="MS Mincho" w:hAnsi="Times New Roman" w:cs="Times New Roman"/>
          <w:sz w:val="28"/>
          <w:szCs w:val="28"/>
        </w:rPr>
        <w:t xml:space="preserve">и </w:t>
      </w:r>
      <w:r w:rsidRPr="000C137E">
        <w:rPr>
          <w:rFonts w:ascii="Times New Roman" w:eastAsia="MS Mincho" w:hAnsi="Times New Roman" w:cs="Times New Roman"/>
          <w:sz w:val="28"/>
          <w:szCs w:val="28"/>
        </w:rPr>
        <w:t>рассмотрев по адресу: ХМАО-Югра, г. Пыть-Ях, 2 мкр., д. 4, дело об административном правонарушении в отношении</w:t>
      </w:r>
      <w:r w:rsidRPr="000C137E" w:rsidR="007F6CF5">
        <w:rPr>
          <w:rFonts w:ascii="Times New Roman" w:eastAsia="MS Mincho" w:hAnsi="Times New Roman" w:cs="Times New Roman"/>
          <w:sz w:val="28"/>
          <w:szCs w:val="28"/>
        </w:rPr>
        <w:t xml:space="preserve"> </w:t>
      </w:r>
    </w:p>
    <w:p w:rsidR="00A8561D" w:rsidRPr="002908BD" w:rsidP="00A8561D" w14:paraId="4DFFFCC2" w14:textId="4C05C92D">
      <w:pPr>
        <w:pStyle w:val="PlainTex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Костюка Виталия Федоровича, </w:t>
      </w:r>
      <w:r w:rsidR="004F5C13">
        <w:rPr>
          <w:rFonts w:ascii="Times New Roman" w:eastAsia="MS Mincho" w:hAnsi="Times New Roman" w:cs="Times New Roman"/>
          <w:sz w:val="28"/>
          <w:szCs w:val="28"/>
        </w:rPr>
        <w:t>---</w:t>
      </w:r>
      <w:r w:rsidRPr="002908BD">
        <w:rPr>
          <w:rFonts w:ascii="Times New Roman" w:eastAsia="MS Mincho" w:hAnsi="Times New Roman" w:cs="Times New Roman"/>
          <w:sz w:val="28"/>
          <w:szCs w:val="28"/>
        </w:rPr>
        <w:t xml:space="preserve">, </w:t>
      </w:r>
    </w:p>
    <w:p w:rsidR="0016571E" w:rsidRPr="005B0CE0" w:rsidP="0016571E" w14:paraId="7090783D" w14:textId="77777777">
      <w:pPr>
        <w:pStyle w:val="PlainText"/>
        <w:ind w:firstLine="708"/>
        <w:jc w:val="both"/>
        <w:rPr>
          <w:rFonts w:ascii="Times New Roman" w:eastAsia="MS Mincho" w:hAnsi="Times New Roman" w:cs="Times New Roman"/>
          <w:sz w:val="28"/>
          <w:szCs w:val="28"/>
        </w:rPr>
      </w:pPr>
      <w:r w:rsidRPr="005B0CE0">
        <w:rPr>
          <w:rFonts w:ascii="Times New Roman" w:eastAsia="MS Mincho" w:hAnsi="Times New Roman" w:cs="Times New Roman"/>
          <w:sz w:val="28"/>
          <w:szCs w:val="28"/>
        </w:rPr>
        <w:t xml:space="preserve">за совершение правонарушения, предусмотренного ч. 2 ст. 15.33 Кодекса РФ об административных правонарушениях, </w:t>
      </w:r>
    </w:p>
    <w:p w:rsidR="0016571E" w:rsidRPr="00A542D7" w:rsidP="0016571E" w14:paraId="7161AD39" w14:textId="77777777">
      <w:pPr>
        <w:pStyle w:val="PlainText"/>
        <w:ind w:left="2832" w:firstLine="708"/>
        <w:jc w:val="both"/>
        <w:rPr>
          <w:rFonts w:ascii="Times New Roman" w:eastAsia="MS Mincho" w:hAnsi="Times New Roman" w:cs="Times New Roman"/>
          <w:sz w:val="28"/>
          <w:szCs w:val="28"/>
        </w:rPr>
      </w:pPr>
      <w:r w:rsidRPr="00A542D7">
        <w:rPr>
          <w:rFonts w:ascii="Times New Roman" w:eastAsia="MS Mincho" w:hAnsi="Times New Roman" w:cs="Times New Roman"/>
          <w:sz w:val="28"/>
          <w:szCs w:val="28"/>
        </w:rPr>
        <w:t xml:space="preserve">     УСТАНОВИЛ:</w:t>
      </w:r>
    </w:p>
    <w:p w:rsidR="0016571E" w:rsidRPr="00A8561D" w:rsidP="0016571E" w14:paraId="4B3F67A8" w14:textId="77777777">
      <w:pPr>
        <w:pStyle w:val="PlainText"/>
        <w:ind w:left="2832" w:firstLine="708"/>
        <w:jc w:val="both"/>
        <w:rPr>
          <w:rFonts w:ascii="Times New Roman" w:eastAsia="MS Mincho" w:hAnsi="Times New Roman" w:cs="Times New Roman"/>
          <w:sz w:val="16"/>
          <w:szCs w:val="16"/>
        </w:rPr>
      </w:pPr>
    </w:p>
    <w:p w:rsidR="000B14C0" w:rsidRPr="00914265" w:rsidP="00F41329" w14:paraId="5A786CEC" w14:textId="607194DF">
      <w:pPr>
        <w:pStyle w:val="PlainText"/>
        <w:ind w:firstLine="708"/>
        <w:jc w:val="both"/>
        <w:rPr>
          <w:rFonts w:ascii="Times New Roman" w:hAnsi="Times New Roman" w:cs="Times New Roman"/>
          <w:sz w:val="28"/>
          <w:szCs w:val="28"/>
        </w:rPr>
      </w:pPr>
      <w:r>
        <w:rPr>
          <w:rFonts w:ascii="Times New Roman" w:eastAsia="MS Mincho" w:hAnsi="Times New Roman" w:cs="Times New Roman"/>
          <w:sz w:val="28"/>
          <w:szCs w:val="28"/>
        </w:rPr>
        <w:t>Костюк В.Ф.</w:t>
      </w:r>
      <w:r w:rsidRPr="00F41329" w:rsidR="00F41329">
        <w:rPr>
          <w:rFonts w:ascii="Times New Roman" w:eastAsia="MS Mincho" w:hAnsi="Times New Roman" w:cs="Times New Roman"/>
          <w:sz w:val="28"/>
          <w:szCs w:val="28"/>
        </w:rPr>
        <w:t xml:space="preserve">, являясь руководителем </w:t>
      </w:r>
      <w:r>
        <w:rPr>
          <w:rFonts w:ascii="Times New Roman" w:eastAsia="MS Mincho" w:hAnsi="Times New Roman" w:cs="Times New Roman"/>
          <w:sz w:val="28"/>
          <w:szCs w:val="28"/>
        </w:rPr>
        <w:t>ООО «СТА»</w:t>
      </w:r>
      <w:r w:rsidRPr="00F41329" w:rsidR="00F41329">
        <w:rPr>
          <w:rFonts w:ascii="Times New Roman" w:eastAsia="MS Mincho" w:hAnsi="Times New Roman" w:cs="Times New Roman"/>
          <w:sz w:val="28"/>
          <w:szCs w:val="28"/>
        </w:rPr>
        <w:t xml:space="preserve">, находящегося по адресу: </w:t>
      </w:r>
      <w:r w:rsidR="004F5C13">
        <w:rPr>
          <w:rFonts w:ascii="Times New Roman" w:eastAsia="MS Mincho" w:hAnsi="Times New Roman" w:cs="Times New Roman"/>
          <w:sz w:val="28"/>
          <w:szCs w:val="28"/>
        </w:rPr>
        <w:t>---</w:t>
      </w:r>
      <w:r w:rsidRPr="00F41329" w:rsidR="00F41329">
        <w:rPr>
          <w:rFonts w:ascii="Times New Roman" w:eastAsia="MS Mincho" w:hAnsi="Times New Roman" w:cs="Times New Roman"/>
          <w:sz w:val="28"/>
          <w:szCs w:val="28"/>
        </w:rPr>
        <w:t>,</w:t>
      </w:r>
      <w:r w:rsidRPr="00F41329" w:rsidR="0016571E">
        <w:rPr>
          <w:rFonts w:ascii="Times New Roman" w:eastAsia="MS Mincho" w:hAnsi="Times New Roman" w:cs="Times New Roman"/>
          <w:sz w:val="28"/>
          <w:szCs w:val="28"/>
        </w:rPr>
        <w:t xml:space="preserve"> </w:t>
      </w:r>
      <w:r w:rsidRPr="00F41329" w:rsidR="00C15157">
        <w:rPr>
          <w:rFonts w:ascii="Times New Roman" w:eastAsia="MS Mincho" w:hAnsi="Times New Roman" w:cs="Times New Roman"/>
          <w:sz w:val="28"/>
          <w:szCs w:val="28"/>
        </w:rPr>
        <w:t>не обеспечил выполнение возглавляемой организацией</w:t>
      </w:r>
      <w:r w:rsidRPr="00F41329" w:rsidR="00CD65E0">
        <w:rPr>
          <w:rFonts w:ascii="Times New Roman" w:eastAsia="MS Mincho" w:hAnsi="Times New Roman" w:cs="Times New Roman"/>
          <w:sz w:val="28"/>
          <w:szCs w:val="28"/>
        </w:rPr>
        <w:t xml:space="preserve"> </w:t>
      </w:r>
      <w:r w:rsidRPr="00F41329" w:rsidR="0085133D">
        <w:rPr>
          <w:rFonts w:ascii="Times New Roman" w:eastAsia="MS Mincho" w:hAnsi="Times New Roman" w:cs="Times New Roman"/>
          <w:sz w:val="28"/>
          <w:szCs w:val="28"/>
        </w:rPr>
        <w:t xml:space="preserve">ст. 17, 19, 24 </w:t>
      </w:r>
      <w:r w:rsidRPr="00F41329" w:rsidR="0085133D">
        <w:rPr>
          <w:rFonts w:ascii="Times New Roman" w:hAnsi="Times New Roman" w:cs="Times New Roman"/>
          <w:sz w:val="28"/>
          <w:szCs w:val="28"/>
        </w:rPr>
        <w:t>ФЗ РФ N 125-ФЗ "Об обязательном социальном страховании от несчастных случаев на производстве</w:t>
      </w:r>
      <w:r w:rsidRPr="000C137E" w:rsidR="0085133D">
        <w:rPr>
          <w:rFonts w:ascii="Times New Roman" w:hAnsi="Times New Roman" w:cs="Times New Roman"/>
          <w:sz w:val="28"/>
          <w:szCs w:val="28"/>
        </w:rPr>
        <w:t xml:space="preserve"> и профессиональных заболеваний"</w:t>
      </w:r>
      <w:r w:rsidRPr="000C137E" w:rsidR="00CD65E0">
        <w:rPr>
          <w:rFonts w:ascii="Times New Roman" w:hAnsi="Times New Roman" w:cs="Times New Roman"/>
          <w:sz w:val="28"/>
          <w:szCs w:val="28"/>
        </w:rPr>
        <w:t xml:space="preserve"> обязанности по предоставлению в территориальный орган </w:t>
      </w:r>
      <w:r w:rsidRPr="000C137E" w:rsidR="0085133D">
        <w:rPr>
          <w:rFonts w:ascii="Times New Roman" w:hAnsi="Times New Roman" w:cs="Times New Roman"/>
          <w:sz w:val="28"/>
          <w:szCs w:val="28"/>
        </w:rPr>
        <w:t xml:space="preserve">страховщика </w:t>
      </w:r>
      <w:r w:rsidRPr="000C137E" w:rsidR="00CD65E0">
        <w:rPr>
          <w:rFonts w:ascii="Times New Roman" w:hAnsi="Times New Roman" w:cs="Times New Roman"/>
          <w:sz w:val="28"/>
          <w:szCs w:val="28"/>
        </w:rPr>
        <w:t>не позднее</w:t>
      </w:r>
      <w:r w:rsidRPr="000C137E" w:rsidR="0085133D">
        <w:rPr>
          <w:rFonts w:ascii="Times New Roman" w:hAnsi="Times New Roman" w:cs="Times New Roman"/>
          <w:sz w:val="28"/>
          <w:szCs w:val="28"/>
        </w:rPr>
        <w:t xml:space="preserve"> 25 числа месяца, следующего за отчетным периодом, сведений о начисленных страховых взносах в составе единой формы сведений, предусмотренных ст. 8 </w:t>
      </w:r>
      <w:r w:rsidRPr="000C137E" w:rsidR="00CD65E0">
        <w:rPr>
          <w:rFonts w:ascii="Times New Roman" w:hAnsi="Times New Roman" w:cs="Times New Roman"/>
          <w:sz w:val="28"/>
          <w:szCs w:val="28"/>
        </w:rPr>
        <w:t xml:space="preserve"> </w:t>
      </w:r>
      <w:r w:rsidRPr="000C137E" w:rsidR="0085133D">
        <w:rPr>
          <w:rFonts w:ascii="Times New Roman" w:hAnsi="Times New Roman" w:cs="Times New Roman"/>
          <w:sz w:val="28"/>
          <w:szCs w:val="28"/>
        </w:rPr>
        <w:t>ФЗ РФ от 01.04.1996 г. N 27-ФЗ "Об индивидуальном (персонифицированном) учете в системе обязательного пенсионного страхования" по форме ЕФС-1.</w:t>
      </w:r>
      <w:r w:rsidRPr="000C137E" w:rsidR="00CD65E0">
        <w:rPr>
          <w:rFonts w:ascii="Times New Roman" w:hAnsi="Times New Roman" w:cs="Times New Roman"/>
          <w:sz w:val="28"/>
          <w:szCs w:val="28"/>
        </w:rPr>
        <w:t xml:space="preserve"> Указанные сведения</w:t>
      </w:r>
      <w:r w:rsidRPr="000C137E" w:rsidR="00F72B91">
        <w:rPr>
          <w:rFonts w:ascii="Times New Roman" w:hAnsi="Times New Roman" w:cs="Times New Roman"/>
          <w:sz w:val="28"/>
          <w:szCs w:val="28"/>
        </w:rPr>
        <w:t xml:space="preserve"> за </w:t>
      </w:r>
      <w:r w:rsidR="00F41329">
        <w:rPr>
          <w:rFonts w:ascii="Times New Roman" w:hAnsi="Times New Roman" w:cs="Times New Roman"/>
          <w:sz w:val="28"/>
          <w:szCs w:val="28"/>
        </w:rPr>
        <w:t>1</w:t>
      </w:r>
      <w:r w:rsidRPr="000C137E" w:rsidR="002534C9">
        <w:rPr>
          <w:rFonts w:ascii="Times New Roman" w:hAnsi="Times New Roman" w:cs="Times New Roman"/>
          <w:sz w:val="28"/>
          <w:szCs w:val="28"/>
        </w:rPr>
        <w:t xml:space="preserve"> </w:t>
      </w:r>
      <w:r w:rsidRPr="000C137E" w:rsidR="00C15157">
        <w:rPr>
          <w:rFonts w:ascii="Times New Roman" w:hAnsi="Times New Roman" w:cs="Times New Roman"/>
          <w:sz w:val="28"/>
          <w:szCs w:val="28"/>
        </w:rPr>
        <w:t>квартал</w:t>
      </w:r>
      <w:r w:rsidR="00F41329">
        <w:rPr>
          <w:rFonts w:ascii="Times New Roman" w:hAnsi="Times New Roman" w:cs="Times New Roman"/>
          <w:sz w:val="28"/>
          <w:szCs w:val="28"/>
        </w:rPr>
        <w:t xml:space="preserve"> 2026 года до 28.04</w:t>
      </w:r>
      <w:r w:rsidR="00BE67D5">
        <w:rPr>
          <w:rFonts w:ascii="Times New Roman" w:hAnsi="Times New Roman" w:cs="Times New Roman"/>
          <w:sz w:val="28"/>
          <w:szCs w:val="28"/>
        </w:rPr>
        <w:t>.2026</w:t>
      </w:r>
      <w:r w:rsidRPr="000C137E" w:rsidR="0085133D">
        <w:rPr>
          <w:rFonts w:ascii="Times New Roman" w:hAnsi="Times New Roman" w:cs="Times New Roman"/>
          <w:sz w:val="28"/>
          <w:szCs w:val="28"/>
        </w:rPr>
        <w:t xml:space="preserve"> не представлены, предс</w:t>
      </w:r>
      <w:r w:rsidRPr="000C137E" w:rsidR="00752F86">
        <w:rPr>
          <w:rFonts w:ascii="Times New Roman" w:hAnsi="Times New Roman" w:cs="Times New Roman"/>
          <w:sz w:val="28"/>
          <w:szCs w:val="28"/>
        </w:rPr>
        <w:t>тав</w:t>
      </w:r>
      <w:r w:rsidRPr="000C137E" w:rsidR="00C15157">
        <w:rPr>
          <w:rFonts w:ascii="Times New Roman" w:hAnsi="Times New Roman" w:cs="Times New Roman"/>
          <w:sz w:val="28"/>
          <w:szCs w:val="28"/>
        </w:rPr>
        <w:t>лены</w:t>
      </w:r>
      <w:r w:rsidR="00C15157">
        <w:rPr>
          <w:rFonts w:ascii="Times New Roman" w:hAnsi="Times New Roman" w:cs="Times New Roman"/>
          <w:sz w:val="28"/>
          <w:szCs w:val="28"/>
        </w:rPr>
        <w:t xml:space="preserve"> за истечением срока – </w:t>
      </w:r>
      <w:r w:rsidR="00F41329">
        <w:rPr>
          <w:rFonts w:ascii="Times New Roman" w:hAnsi="Times New Roman" w:cs="Times New Roman"/>
          <w:sz w:val="28"/>
          <w:szCs w:val="28"/>
        </w:rPr>
        <w:t>28.04</w:t>
      </w:r>
      <w:r w:rsidR="00BE67D5">
        <w:rPr>
          <w:rFonts w:ascii="Times New Roman" w:hAnsi="Times New Roman" w:cs="Times New Roman"/>
          <w:sz w:val="28"/>
          <w:szCs w:val="28"/>
        </w:rPr>
        <w:t>.2026</w:t>
      </w:r>
      <w:r w:rsidRPr="00A542D7" w:rsidR="0085133D">
        <w:rPr>
          <w:rFonts w:ascii="Times New Roman" w:hAnsi="Times New Roman" w:cs="Times New Roman"/>
          <w:sz w:val="28"/>
          <w:szCs w:val="28"/>
        </w:rPr>
        <w:t xml:space="preserve">. </w:t>
      </w:r>
      <w:r>
        <w:rPr>
          <w:rFonts w:ascii="Times New Roman" w:hAnsi="Times New Roman" w:cs="Times New Roman"/>
          <w:sz w:val="28"/>
          <w:szCs w:val="28"/>
        </w:rPr>
        <w:t>(согласно распечатки информационных баз</w:t>
      </w:r>
      <w:r w:rsidR="00F41329">
        <w:rPr>
          <w:rFonts w:ascii="Times New Roman" w:hAnsi="Times New Roman" w:cs="Times New Roman"/>
          <w:sz w:val="28"/>
          <w:szCs w:val="28"/>
        </w:rPr>
        <w:t xml:space="preserve"> данных – в 00 часов 00 минут 28.04</w:t>
      </w:r>
      <w:r>
        <w:rPr>
          <w:rFonts w:ascii="Times New Roman" w:hAnsi="Times New Roman" w:cs="Times New Roman"/>
          <w:sz w:val="28"/>
          <w:szCs w:val="28"/>
        </w:rPr>
        <w:t>.2026)</w:t>
      </w:r>
      <w:r w:rsidRPr="00914265">
        <w:rPr>
          <w:rFonts w:ascii="Times New Roman" w:hAnsi="Times New Roman" w:cs="Times New Roman"/>
          <w:sz w:val="28"/>
          <w:szCs w:val="28"/>
        </w:rPr>
        <w:t xml:space="preserve">. </w:t>
      </w:r>
    </w:p>
    <w:p w:rsidR="00236211" w:rsidP="00A542D7" w14:paraId="58F79238" w14:textId="77777777">
      <w:pPr>
        <w:ind w:firstLine="708"/>
        <w:jc w:val="both"/>
        <w:rPr>
          <w:rFonts w:eastAsia="MS Mincho"/>
          <w:sz w:val="28"/>
          <w:szCs w:val="28"/>
        </w:rPr>
      </w:pPr>
      <w:r>
        <w:rPr>
          <w:rFonts w:eastAsia="MS Mincho"/>
          <w:sz w:val="28"/>
          <w:szCs w:val="28"/>
        </w:rPr>
        <w:t xml:space="preserve">Для рассмотрения составленного </w:t>
      </w:r>
      <w:r w:rsidRPr="00A542D7">
        <w:rPr>
          <w:rFonts w:eastAsia="MS Mincho"/>
          <w:sz w:val="28"/>
          <w:szCs w:val="28"/>
        </w:rPr>
        <w:t>протокол</w:t>
      </w:r>
      <w:r>
        <w:rPr>
          <w:rFonts w:eastAsia="MS Mincho"/>
          <w:sz w:val="28"/>
          <w:szCs w:val="28"/>
        </w:rPr>
        <w:t>а</w:t>
      </w:r>
      <w:r w:rsidRPr="00A542D7">
        <w:rPr>
          <w:rFonts w:eastAsia="MS Mincho"/>
          <w:sz w:val="28"/>
          <w:szCs w:val="28"/>
        </w:rPr>
        <w:t xml:space="preserve"> об админис</w:t>
      </w:r>
      <w:r w:rsidRPr="00A542D7" w:rsidR="0085133D">
        <w:rPr>
          <w:rFonts w:eastAsia="MS Mincho"/>
          <w:sz w:val="28"/>
          <w:szCs w:val="28"/>
        </w:rPr>
        <w:t>тративном правонарушении по ч. 2 ст. 15.33</w:t>
      </w:r>
      <w:r w:rsidRPr="00A542D7">
        <w:rPr>
          <w:rFonts w:eastAsia="MS Mincho"/>
          <w:sz w:val="28"/>
          <w:szCs w:val="28"/>
        </w:rPr>
        <w:t xml:space="preserve"> КоАП РФ -  </w:t>
      </w:r>
      <w:r w:rsidRPr="00A542D7" w:rsidR="0085133D">
        <w:rPr>
          <w:sz w:val="28"/>
          <w:szCs w:val="28"/>
        </w:rPr>
        <w:t xml:space="preserve">нарушение установленных </w:t>
      </w:r>
      <w:hyperlink r:id="rId4" w:history="1">
        <w:r w:rsidRPr="00A542D7" w:rsidR="0085133D">
          <w:rPr>
            <w:sz w:val="28"/>
            <w:szCs w:val="28"/>
          </w:rPr>
          <w:t>законодательством</w:t>
        </w:r>
      </w:hyperlink>
      <w:r w:rsidRPr="00A542D7" w:rsidR="0085133D">
        <w:rPr>
          <w:sz w:val="28"/>
          <w:szCs w:val="28"/>
        </w:rPr>
        <w:t xml:space="preserve">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w:t>
      </w:r>
      <w:r>
        <w:rPr>
          <w:sz w:val="28"/>
          <w:szCs w:val="28"/>
        </w:rPr>
        <w:t xml:space="preserve">, </w:t>
      </w:r>
      <w:r w:rsidRPr="00A542D7">
        <w:rPr>
          <w:rFonts w:eastAsia="MS Mincho"/>
          <w:sz w:val="28"/>
          <w:szCs w:val="28"/>
        </w:rPr>
        <w:t xml:space="preserve">назначено судебное заседание. </w:t>
      </w:r>
    </w:p>
    <w:p w:rsidR="00A8561D" w:rsidRPr="00AE6F46" w:rsidP="00A8561D" w14:paraId="2CB14B2E" w14:textId="77777777">
      <w:pPr>
        <w:ind w:firstLine="708"/>
        <w:jc w:val="both"/>
        <w:rPr>
          <w:rFonts w:eastAsia="MS Mincho"/>
          <w:sz w:val="28"/>
          <w:szCs w:val="28"/>
        </w:rPr>
      </w:pPr>
      <w:r>
        <w:rPr>
          <w:rFonts w:eastAsia="MS Mincho"/>
          <w:sz w:val="28"/>
          <w:szCs w:val="28"/>
        </w:rPr>
        <w:t>Костюк В.Ф.</w:t>
      </w:r>
      <w:r w:rsidRPr="00AE6F46">
        <w:rPr>
          <w:rFonts w:eastAsia="MS Mincho"/>
          <w:sz w:val="28"/>
          <w:szCs w:val="28"/>
        </w:rPr>
        <w:t xml:space="preserve"> от вручения извещений о времени и месте рассмотрения дела, уклоняется. Направленное по адресу места жительства судебное извещение не получает. </w:t>
      </w:r>
      <w:r>
        <w:rPr>
          <w:rFonts w:eastAsia="MS Mincho"/>
          <w:sz w:val="28"/>
          <w:szCs w:val="28"/>
        </w:rPr>
        <w:t xml:space="preserve">По месту работы судебное извещение получено. </w:t>
      </w:r>
      <w:r w:rsidRPr="00AE6F46">
        <w:rPr>
          <w:rFonts w:eastAsia="MS Mincho"/>
          <w:sz w:val="28"/>
          <w:szCs w:val="28"/>
        </w:rPr>
        <w:t xml:space="preserve">На судебное заседание он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AE6F46">
        <w:rPr>
          <w:sz w:val="28"/>
          <w:szCs w:val="28"/>
        </w:rPr>
        <w:t>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мировой судья</w:t>
      </w:r>
      <w:r w:rsidRPr="00AE6F46">
        <w:rPr>
          <w:rFonts w:eastAsia="MS Mincho"/>
          <w:sz w:val="28"/>
          <w:szCs w:val="28"/>
        </w:rPr>
        <w:t xml:space="preserve"> полагает возможным рассмотреть дело в его отсутствие. </w:t>
      </w:r>
    </w:p>
    <w:p w:rsidR="00A542D7" w:rsidRPr="0087191C" w:rsidP="00A542D7" w14:paraId="289DFF93" w14:textId="77777777">
      <w:pPr>
        <w:pStyle w:val="a2"/>
        <w:ind w:firstLine="708"/>
        <w:jc w:val="both"/>
        <w:rPr>
          <w:rFonts w:ascii="Times New Roman" w:hAnsi="Times New Roman" w:cs="Times New Roman"/>
          <w:sz w:val="28"/>
          <w:szCs w:val="28"/>
        </w:rPr>
      </w:pPr>
      <w:r w:rsidRPr="0087191C">
        <w:rPr>
          <w:rFonts w:ascii="Times New Roman" w:eastAsia="MS Mincho" w:hAnsi="Times New Roman" w:cs="Times New Roman"/>
          <w:sz w:val="28"/>
          <w:szCs w:val="28"/>
        </w:rPr>
        <w:t xml:space="preserve">Обязанность по предоставлению </w:t>
      </w:r>
      <w:r w:rsidRPr="0087191C">
        <w:rPr>
          <w:rFonts w:ascii="Times New Roman" w:hAnsi="Times New Roman" w:cs="Times New Roman"/>
          <w:sz w:val="28"/>
          <w:szCs w:val="28"/>
        </w:rPr>
        <w:t xml:space="preserve">в территориальный орган страховщика не позднее 25 числа месяца, следующего за отчетным периодом, сведений о начисленных страховых взносах в составе единой формы сведений, предусмотренных ст. 8  ФЗ РФ от 01.04.1996 г. N 27-ФЗ "Об индивидуальном (персонифицированном) учете в системе обязательного пенсионного страхования" </w:t>
      </w:r>
      <w:r w:rsidRPr="0087191C">
        <w:rPr>
          <w:rFonts w:ascii="Times New Roman" w:hAnsi="Times New Roman" w:cs="Times New Roman"/>
          <w:sz w:val="28"/>
          <w:szCs w:val="28"/>
        </w:rPr>
        <w:t xml:space="preserve">по форме ЕФС-1, установлена </w:t>
      </w:r>
      <w:r w:rsidRPr="0087191C">
        <w:rPr>
          <w:rFonts w:ascii="Times New Roman" w:eastAsia="MS Mincho" w:hAnsi="Times New Roman" w:cs="Times New Roman"/>
          <w:sz w:val="28"/>
          <w:szCs w:val="28"/>
        </w:rPr>
        <w:t xml:space="preserve">ст. 17, 19, 24 </w:t>
      </w:r>
      <w:r w:rsidRPr="0087191C">
        <w:rPr>
          <w:rFonts w:ascii="Times New Roman" w:hAnsi="Times New Roman" w:cs="Times New Roman"/>
          <w:sz w:val="28"/>
          <w:szCs w:val="28"/>
        </w:rPr>
        <w:t xml:space="preserve">ФЗ РФ N 125-ФЗ "Об обязательном социальном страховании от несчастных случаев на производстве и профессиональных заболеваний", ст. 8 ФЗ РФ от 01.04.1996 г. N 27-ФЗ "Об индивидуальном (персонифицированном) учете в системе обязательного пенсионного страхования",  </w:t>
      </w:r>
      <w:r w:rsidRPr="0087191C" w:rsidR="0087191C">
        <w:rPr>
          <w:rFonts w:ascii="Times New Roman" w:hAnsi="Times New Roman" w:cs="Times New Roman"/>
          <w:color w:val="22272F"/>
          <w:sz w:val="28"/>
          <w:szCs w:val="28"/>
          <w:shd w:val="clear" w:color="auto" w:fill="FFFFFF"/>
        </w:rPr>
        <w:t>Приказ</w:t>
      </w:r>
      <w:r w:rsidR="0087191C">
        <w:rPr>
          <w:rFonts w:ascii="Times New Roman" w:hAnsi="Times New Roman" w:cs="Times New Roman"/>
          <w:color w:val="22272F"/>
          <w:sz w:val="28"/>
          <w:szCs w:val="28"/>
          <w:shd w:val="clear" w:color="auto" w:fill="FFFFFF"/>
        </w:rPr>
        <w:t>ом</w:t>
      </w:r>
      <w:r w:rsidRPr="0087191C" w:rsidR="0087191C">
        <w:rPr>
          <w:rFonts w:ascii="Times New Roman" w:hAnsi="Times New Roman" w:cs="Times New Roman"/>
          <w:color w:val="22272F"/>
          <w:sz w:val="28"/>
          <w:szCs w:val="28"/>
          <w:shd w:val="clear" w:color="auto" w:fill="FFFFFF"/>
        </w:rPr>
        <w:t xml:space="preserve"> Фонда пенсионного и социального страхования РФ от 17 ноября 2023 г. N 2281</w:t>
      </w:r>
      <w:r w:rsidR="0087191C">
        <w:rPr>
          <w:rFonts w:ascii="Times New Roman" w:hAnsi="Times New Roman" w:cs="Times New Roman"/>
          <w:color w:val="22272F"/>
          <w:sz w:val="28"/>
          <w:szCs w:val="28"/>
          <w:shd w:val="clear" w:color="auto" w:fill="FFFFFF"/>
        </w:rPr>
        <w:t xml:space="preserve"> </w:t>
      </w:r>
      <w:r w:rsidRPr="0087191C" w:rsidR="0087191C">
        <w:rPr>
          <w:rFonts w:ascii="Times New Roman" w:hAnsi="Times New Roman" w:cs="Times New Roman"/>
          <w:color w:val="22272F"/>
          <w:sz w:val="28"/>
          <w:szCs w:val="28"/>
          <w:shd w:val="clear" w:color="auto" w:fill="FFFFFF"/>
        </w:rPr>
        <w:t>"Об утверждении единой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и порядка ее заполнения"</w:t>
      </w:r>
      <w:r w:rsidRPr="0087191C">
        <w:rPr>
          <w:rFonts w:ascii="Times New Roman" w:hAnsi="Times New Roman" w:cs="Times New Roman"/>
          <w:sz w:val="28"/>
          <w:szCs w:val="28"/>
        </w:rPr>
        <w:t xml:space="preserve">, которым утверждена единая форма "Сведения </w:t>
      </w:r>
      <w:r w:rsidRPr="0087191C" w:rsidR="0087191C">
        <w:rPr>
          <w:rFonts w:ascii="Times New Roman" w:hAnsi="Times New Roman" w:cs="Times New Roman"/>
          <w:color w:val="22272F"/>
          <w:sz w:val="28"/>
          <w:szCs w:val="28"/>
          <w:shd w:val="clear" w:color="auto" w:fill="FFFFFF"/>
        </w:rPr>
        <w:t>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и порядка ее заполнения"</w:t>
      </w:r>
      <w:r w:rsidRPr="0087191C">
        <w:rPr>
          <w:rFonts w:ascii="Times New Roman" w:hAnsi="Times New Roman" w:cs="Times New Roman"/>
          <w:sz w:val="28"/>
          <w:szCs w:val="28"/>
        </w:rPr>
        <w:t xml:space="preserve">. </w:t>
      </w:r>
    </w:p>
    <w:p w:rsidR="00236211" w:rsidRPr="00A542D7" w:rsidP="00A542D7" w14:paraId="50627867" w14:textId="77777777">
      <w:pPr>
        <w:jc w:val="both"/>
        <w:rPr>
          <w:rFonts w:eastAsia="MS Mincho"/>
          <w:sz w:val="28"/>
          <w:szCs w:val="28"/>
        </w:rPr>
      </w:pPr>
      <w:r w:rsidRPr="0087191C">
        <w:rPr>
          <w:sz w:val="28"/>
          <w:szCs w:val="28"/>
        </w:rPr>
        <w:tab/>
      </w:r>
      <w:r w:rsidRPr="0087191C">
        <w:rPr>
          <w:rFonts w:eastAsia="MS Mincho"/>
          <w:sz w:val="28"/>
          <w:szCs w:val="28"/>
        </w:rPr>
        <w:t>Представленные с протоколом мате</w:t>
      </w:r>
      <w:r w:rsidR="00FB2A1E">
        <w:rPr>
          <w:rFonts w:eastAsia="MS Mincho"/>
          <w:sz w:val="28"/>
          <w:szCs w:val="28"/>
        </w:rPr>
        <w:t xml:space="preserve">риалы подтверждают осуществление </w:t>
      </w:r>
      <w:r w:rsidR="00A8561D">
        <w:rPr>
          <w:rFonts w:eastAsia="MS Mincho"/>
          <w:sz w:val="28"/>
          <w:szCs w:val="28"/>
        </w:rPr>
        <w:t>Костюком В.Ф.</w:t>
      </w:r>
      <w:r w:rsidRPr="0087191C">
        <w:rPr>
          <w:rFonts w:eastAsia="MS Mincho"/>
          <w:sz w:val="28"/>
          <w:szCs w:val="28"/>
        </w:rPr>
        <w:t xml:space="preserve"> полномочий руководителя</w:t>
      </w:r>
      <w:r w:rsidRPr="0087191C" w:rsidR="00CD65E0">
        <w:rPr>
          <w:rFonts w:eastAsia="MS Mincho"/>
          <w:sz w:val="28"/>
          <w:szCs w:val="28"/>
        </w:rPr>
        <w:t xml:space="preserve"> </w:t>
      </w:r>
      <w:r w:rsidRPr="0087191C" w:rsidR="00FE65C7">
        <w:rPr>
          <w:rFonts w:eastAsia="MS Mincho"/>
          <w:sz w:val="28"/>
          <w:szCs w:val="28"/>
        </w:rPr>
        <w:t>вышеуказанной организацией</w:t>
      </w:r>
      <w:r w:rsidRPr="0087191C">
        <w:rPr>
          <w:rFonts w:eastAsia="MS Mincho"/>
          <w:sz w:val="28"/>
          <w:szCs w:val="28"/>
        </w:rPr>
        <w:t xml:space="preserve">, </w:t>
      </w:r>
      <w:r w:rsidRPr="0087191C" w:rsidR="00CD65E0">
        <w:rPr>
          <w:rFonts w:eastAsia="MS Mincho"/>
          <w:sz w:val="28"/>
          <w:szCs w:val="28"/>
        </w:rPr>
        <w:t>н</w:t>
      </w:r>
      <w:r w:rsidR="00C15157">
        <w:rPr>
          <w:rFonts w:eastAsia="MS Mincho"/>
          <w:sz w:val="28"/>
          <w:szCs w:val="28"/>
        </w:rPr>
        <w:t>епредоставление возглавляемо</w:t>
      </w:r>
      <w:r w:rsidR="000C137E">
        <w:rPr>
          <w:rFonts w:eastAsia="MS Mincho"/>
          <w:sz w:val="28"/>
          <w:szCs w:val="28"/>
        </w:rPr>
        <w:t>й им</w:t>
      </w:r>
      <w:r w:rsidRPr="0087191C" w:rsidR="00CD65E0">
        <w:rPr>
          <w:rFonts w:eastAsia="MS Mincho"/>
          <w:sz w:val="28"/>
          <w:szCs w:val="28"/>
        </w:rPr>
        <w:t xml:space="preserve"> организацией</w:t>
      </w:r>
      <w:r w:rsidRPr="0087191C">
        <w:rPr>
          <w:rFonts w:eastAsia="MS Mincho"/>
          <w:sz w:val="28"/>
          <w:szCs w:val="28"/>
        </w:rPr>
        <w:t xml:space="preserve"> вышеуказанных сведений</w:t>
      </w:r>
      <w:r w:rsidRPr="0087191C" w:rsidR="00CD65E0">
        <w:rPr>
          <w:rFonts w:eastAsia="MS Mincho"/>
          <w:sz w:val="28"/>
          <w:szCs w:val="28"/>
        </w:rPr>
        <w:t xml:space="preserve"> </w:t>
      </w:r>
      <w:r w:rsidR="00F41329">
        <w:rPr>
          <w:rFonts w:eastAsia="MS Mincho"/>
          <w:sz w:val="28"/>
          <w:szCs w:val="28"/>
        </w:rPr>
        <w:t>до 28.04</w:t>
      </w:r>
      <w:r w:rsidR="00BE67D5">
        <w:rPr>
          <w:rFonts w:eastAsia="MS Mincho"/>
          <w:sz w:val="28"/>
          <w:szCs w:val="28"/>
        </w:rPr>
        <w:t>.2026</w:t>
      </w:r>
      <w:r w:rsidRPr="0087191C" w:rsidR="00791410">
        <w:rPr>
          <w:sz w:val="28"/>
          <w:szCs w:val="28"/>
        </w:rPr>
        <w:t xml:space="preserve">, </w:t>
      </w:r>
      <w:r w:rsidR="000B14C0">
        <w:rPr>
          <w:sz w:val="28"/>
          <w:szCs w:val="28"/>
        </w:rPr>
        <w:t>их предоставление</w:t>
      </w:r>
      <w:r w:rsidRPr="0087191C">
        <w:rPr>
          <w:sz w:val="28"/>
          <w:szCs w:val="28"/>
        </w:rPr>
        <w:t xml:space="preserve"> за пределами установленного срока при изложенных выше обстоятельствах</w:t>
      </w:r>
      <w:r w:rsidRPr="0087191C">
        <w:rPr>
          <w:rFonts w:eastAsia="MS Mincho"/>
          <w:sz w:val="28"/>
          <w:szCs w:val="28"/>
        </w:rPr>
        <w:t xml:space="preserve">. </w:t>
      </w:r>
    </w:p>
    <w:p w:rsidR="00236211" w:rsidRPr="00A542D7" w:rsidP="00A542D7" w14:paraId="6CB1E4A0" w14:textId="77777777">
      <w:pPr>
        <w:pStyle w:val="PlainText"/>
        <w:ind w:firstLine="708"/>
        <w:jc w:val="both"/>
        <w:rPr>
          <w:rFonts w:ascii="Times New Roman" w:hAnsi="Times New Roman" w:cs="Times New Roman"/>
          <w:sz w:val="28"/>
          <w:szCs w:val="28"/>
        </w:rPr>
      </w:pPr>
      <w:r w:rsidRPr="00A542D7">
        <w:rPr>
          <w:rFonts w:ascii="Times New Roman" w:hAnsi="Times New Roman" w:cs="Times New Roman"/>
          <w:sz w:val="28"/>
          <w:szCs w:val="28"/>
        </w:rPr>
        <w:t xml:space="preserve">В соответствии со ст. 2.4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 </w:t>
      </w:r>
    </w:p>
    <w:p w:rsidR="00236211" w:rsidRPr="00A542D7" w:rsidP="006A6D8F" w14:paraId="7F9CCCD3" w14:textId="77777777">
      <w:pPr>
        <w:jc w:val="both"/>
        <w:rPr>
          <w:sz w:val="28"/>
          <w:szCs w:val="28"/>
        </w:rPr>
      </w:pPr>
      <w:r w:rsidRPr="00A542D7">
        <w:rPr>
          <w:sz w:val="28"/>
          <w:szCs w:val="28"/>
        </w:rPr>
        <w:tab/>
        <w:t xml:space="preserve">Непредоставление в установленный срок сведений </w:t>
      </w:r>
      <w:r w:rsidRPr="00A542D7" w:rsidR="00A542D7">
        <w:rPr>
          <w:sz w:val="28"/>
          <w:szCs w:val="28"/>
        </w:rPr>
        <w:t>о начисленных страховых взносах в составе единой формы сведений, предусмотренных ст. 8  ФЗ РФ от 01.04.1996 г. N 27-ФЗ "Об индивидуальном (персонифицированном) учете в системе обязательного пенсионного страхования" по форме ЕФС-1</w:t>
      </w:r>
      <w:r w:rsidRPr="00A542D7" w:rsidR="00791410">
        <w:rPr>
          <w:sz w:val="28"/>
          <w:szCs w:val="28"/>
        </w:rPr>
        <w:t xml:space="preserve">, </w:t>
      </w:r>
      <w:r w:rsidRPr="00A542D7">
        <w:rPr>
          <w:sz w:val="28"/>
          <w:szCs w:val="28"/>
        </w:rPr>
        <w:t xml:space="preserve">произошло в связи с ненадлежащим исполнением </w:t>
      </w:r>
      <w:r w:rsidR="00FE65C7">
        <w:rPr>
          <w:sz w:val="28"/>
          <w:szCs w:val="28"/>
        </w:rPr>
        <w:t>правонарушителем</w:t>
      </w:r>
      <w:r w:rsidRPr="00A542D7">
        <w:rPr>
          <w:sz w:val="28"/>
          <w:szCs w:val="28"/>
        </w:rPr>
        <w:t xml:space="preserve"> своих должностных обязанностей руководителя организации, доказател</w:t>
      </w:r>
      <w:r w:rsidR="00A8561D">
        <w:rPr>
          <w:sz w:val="28"/>
          <w:szCs w:val="28"/>
        </w:rPr>
        <w:t>ьств обратного не представлено</w:t>
      </w:r>
      <w:r w:rsidR="00A8561D">
        <w:rPr>
          <w:rFonts w:eastAsia="MS Mincho"/>
          <w:sz w:val="28"/>
          <w:szCs w:val="28"/>
        </w:rPr>
        <w:t>, что указывает о совершении правонарушения Костюком ВФ., предусмотренного ч. 2 ст. 15.33 КоАП РФ.</w:t>
      </w:r>
    </w:p>
    <w:p w:rsidR="000B14C0" w:rsidRPr="00914265" w:rsidP="000B14C0" w14:paraId="3D6AC0D9" w14:textId="77777777">
      <w:pPr>
        <w:ind w:firstLine="708"/>
        <w:jc w:val="both"/>
        <w:rPr>
          <w:sz w:val="28"/>
          <w:szCs w:val="28"/>
        </w:rPr>
      </w:pPr>
      <w:r w:rsidRPr="00914265">
        <w:rPr>
          <w:rFonts w:eastAsia="MS Mincho"/>
          <w:sz w:val="28"/>
          <w:szCs w:val="28"/>
        </w:rPr>
        <w:t xml:space="preserve">Вместе с тем, мировой судья принимает во внимание обстоятельства совершения правонарушения, предоставление сведений с незначительным нарушением срока – в момент его истечения ( с учетом положений п. 3 ст. 4 ФЗ РФ </w:t>
      </w:r>
      <w:r w:rsidRPr="00914265">
        <w:rPr>
          <w:sz w:val="28"/>
          <w:szCs w:val="28"/>
        </w:rPr>
        <w:t>от 3 июня 2011 г. N 107-ФЗ "Об исчислении времени"</w:t>
      </w:r>
      <w:r>
        <w:rPr>
          <w:sz w:val="28"/>
          <w:szCs w:val="28"/>
        </w:rPr>
        <w:t>)</w:t>
      </w:r>
      <w:r w:rsidRPr="00914265">
        <w:rPr>
          <w:sz w:val="28"/>
          <w:szCs w:val="28"/>
        </w:rPr>
        <w:t>.</w:t>
      </w:r>
    </w:p>
    <w:p w:rsidR="000B14C0" w:rsidRPr="00914265" w:rsidP="000B14C0" w14:paraId="43752AF6" w14:textId="77777777">
      <w:pPr>
        <w:ind w:firstLine="708"/>
        <w:jc w:val="both"/>
        <w:rPr>
          <w:rFonts w:eastAsia="MS Mincho"/>
          <w:sz w:val="28"/>
          <w:szCs w:val="28"/>
        </w:rPr>
      </w:pPr>
      <w:r w:rsidRPr="00914265">
        <w:rPr>
          <w:rFonts w:eastAsia="MS Mincho"/>
          <w:sz w:val="28"/>
          <w:szCs w:val="28"/>
        </w:rPr>
        <w:t>В силу ст. 3.1 КоАП РФ целью административного наказания является предупреждение совершения новых правонарушений как самим правонарушителем, так и другими лицами, установление административного наказания и определение его размера в каждом конкретном случае должно основываться на конституционных принципах справедливости наказания и его соразмерности совершенному правонарушению.</w:t>
      </w:r>
    </w:p>
    <w:p w:rsidR="000B14C0" w:rsidRPr="00CA4E47" w:rsidP="000B14C0" w14:paraId="00FDE8F3" w14:textId="77777777">
      <w:pPr>
        <w:ind w:firstLine="708"/>
        <w:jc w:val="both"/>
        <w:rPr>
          <w:rFonts w:eastAsia="MS Mincho"/>
          <w:sz w:val="28"/>
          <w:szCs w:val="28"/>
        </w:rPr>
      </w:pPr>
      <w:r w:rsidRPr="00CA4E47">
        <w:rPr>
          <w:rFonts w:eastAsia="MS Mincho"/>
          <w:sz w:val="28"/>
          <w:szCs w:val="28"/>
        </w:rPr>
        <w:t>Соблюдение конституционных принципов справедливости и соразмерности при назначении административного наказания законодательно обеспечено возможностью назначения одного из нескольких видов административного наказания, установленного санкцией соответствующей нормы закона за совершение административного правонарушения, установлением законодате</w:t>
      </w:r>
      <w:r w:rsidRPr="00CA4E47">
        <w:rPr>
          <w:rFonts w:eastAsia="MS Mincho"/>
          <w:sz w:val="28"/>
          <w:szCs w:val="28"/>
        </w:rPr>
        <w:t>лем диапазона между минимальным и максимальным пределами административного наказания, возможностью освобождения лица, совершившего административное правонарушение, от административной ответственности в силу малозначительности (ст. 2.9 КоАП РФ).</w:t>
      </w:r>
    </w:p>
    <w:p w:rsidR="000B14C0" w:rsidRPr="00CA4E47" w:rsidP="000B14C0" w14:paraId="27DE73FE" w14:textId="77777777">
      <w:pPr>
        <w:ind w:firstLine="708"/>
        <w:jc w:val="both"/>
        <w:rPr>
          <w:rFonts w:eastAsia="MS Mincho"/>
          <w:sz w:val="28"/>
          <w:szCs w:val="28"/>
        </w:rPr>
      </w:pPr>
      <w:r w:rsidRPr="00CA4E47">
        <w:rPr>
          <w:rFonts w:eastAsia="MS Mincho"/>
          <w:sz w:val="28"/>
          <w:szCs w:val="28"/>
        </w:rPr>
        <w:t>В соответствии со статьей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0B14C0" w:rsidRPr="00CA4E47" w:rsidP="000B14C0" w14:paraId="1C149638" w14:textId="77777777">
      <w:pPr>
        <w:ind w:firstLine="708"/>
        <w:jc w:val="both"/>
        <w:rPr>
          <w:rFonts w:eastAsia="MS Mincho"/>
          <w:sz w:val="28"/>
          <w:szCs w:val="28"/>
        </w:rPr>
      </w:pPr>
      <w:r w:rsidRPr="00CA4E47">
        <w:rPr>
          <w:rFonts w:eastAsia="MS Mincho"/>
          <w:sz w:val="28"/>
          <w:szCs w:val="28"/>
        </w:rPr>
        <w:t>В соответствии с абзацем 2 пункта 21 постановления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если при рассмотрении дела будет установлена малозначительность совершенного административного правонарушения, судья на основании статьи 2.9 Кодекса Российской Федерации об административных правонарушениях вправе освободить виновное лицо от административной ответственности и ограничиться устным замечанием, о чем должно быть указано в постановлении о прекращении производства по делу.</w:t>
      </w:r>
    </w:p>
    <w:p w:rsidR="000B14C0" w:rsidRPr="00CA4E47" w:rsidP="000B14C0" w14:paraId="5CD39123" w14:textId="77777777">
      <w:pPr>
        <w:ind w:firstLine="708"/>
        <w:jc w:val="both"/>
        <w:rPr>
          <w:rFonts w:eastAsia="MS Mincho"/>
          <w:sz w:val="28"/>
          <w:szCs w:val="28"/>
        </w:rPr>
      </w:pPr>
      <w:r w:rsidRPr="00CA4E47">
        <w:rPr>
          <w:rFonts w:eastAsia="MS Mincho"/>
          <w:sz w:val="28"/>
          <w:szCs w:val="28"/>
        </w:rPr>
        <w:t>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существенного нарушения охраняемых общественных правоотношений.</w:t>
      </w:r>
    </w:p>
    <w:p w:rsidR="000B14C0" w:rsidRPr="00CA4E47" w:rsidP="000B14C0" w14:paraId="3B73C30B" w14:textId="77777777">
      <w:pPr>
        <w:ind w:firstLine="708"/>
        <w:jc w:val="both"/>
        <w:rPr>
          <w:rFonts w:eastAsia="MS Mincho"/>
          <w:sz w:val="28"/>
          <w:szCs w:val="28"/>
        </w:rPr>
      </w:pPr>
      <w:r w:rsidRPr="00CA4E47">
        <w:rPr>
          <w:rFonts w:eastAsia="MS Mincho"/>
          <w:sz w:val="28"/>
          <w:szCs w:val="28"/>
        </w:rPr>
        <w:t xml:space="preserve">Мировым судьей установлено, что </w:t>
      </w:r>
      <w:r>
        <w:rPr>
          <w:rFonts w:eastAsia="MS Mincho"/>
          <w:sz w:val="28"/>
          <w:szCs w:val="28"/>
        </w:rPr>
        <w:t xml:space="preserve">нарушение срока предоставления сведений менее чем на 1 секунду </w:t>
      </w:r>
      <w:r w:rsidRPr="00CA4E47">
        <w:rPr>
          <w:rFonts w:eastAsia="MS Mincho"/>
          <w:sz w:val="28"/>
          <w:szCs w:val="28"/>
        </w:rPr>
        <w:t xml:space="preserve">свидетельствуют о том, что совершенное </w:t>
      </w:r>
      <w:r>
        <w:rPr>
          <w:rFonts w:eastAsia="MS Mincho"/>
          <w:sz w:val="28"/>
          <w:szCs w:val="28"/>
        </w:rPr>
        <w:t>деяние</w:t>
      </w:r>
      <w:r w:rsidRPr="00CA4E47">
        <w:rPr>
          <w:rFonts w:eastAsia="MS Mincho"/>
          <w:sz w:val="28"/>
          <w:szCs w:val="28"/>
        </w:rPr>
        <w:t xml:space="preserve">, хотя формально и содержит признаки состава административного правонарушения, но с учетом его характера, роли правонарушителя, отсутствия каких-либо тяжких последствий не представляет существенного нарушения охраняемых общественных правоотношений, поскольку фактически </w:t>
      </w:r>
      <w:r>
        <w:rPr>
          <w:rFonts w:eastAsia="MS Mincho"/>
          <w:sz w:val="28"/>
          <w:szCs w:val="28"/>
        </w:rPr>
        <w:t>сведения предоставлены с незначительным нарушением срока</w:t>
      </w:r>
      <w:r w:rsidRPr="00CA4E47">
        <w:rPr>
          <w:rFonts w:eastAsia="MS Mincho"/>
          <w:sz w:val="28"/>
          <w:szCs w:val="28"/>
        </w:rPr>
        <w:t>, в связи с чем имеются основания для признания административного правонарушения малозначительным на основании ст. 2.9 КоАП РФ.</w:t>
      </w:r>
    </w:p>
    <w:p w:rsidR="000B14C0" w:rsidP="00A8561D" w14:paraId="630E5E8D" w14:textId="77777777">
      <w:pPr>
        <w:ind w:firstLine="708"/>
        <w:jc w:val="both"/>
        <w:rPr>
          <w:rFonts w:eastAsia="MS Mincho"/>
          <w:b/>
          <w:sz w:val="28"/>
          <w:szCs w:val="28"/>
        </w:rPr>
      </w:pPr>
      <w:r w:rsidRPr="00CA4E47">
        <w:rPr>
          <w:rFonts w:eastAsia="MS Mincho"/>
          <w:sz w:val="28"/>
          <w:szCs w:val="28"/>
        </w:rPr>
        <w:t>На основании изложенного, руководствуясь ст. ст. 2.9 Кодекса РФ об административных правонарушениях, мировой судья</w:t>
      </w:r>
    </w:p>
    <w:p w:rsidR="000B14C0" w:rsidRPr="00CA4E47" w:rsidP="000B14C0" w14:paraId="394E3418" w14:textId="77777777">
      <w:pPr>
        <w:ind w:firstLine="708"/>
        <w:jc w:val="center"/>
        <w:rPr>
          <w:rFonts w:eastAsia="MS Mincho"/>
          <w:b/>
          <w:sz w:val="28"/>
          <w:szCs w:val="28"/>
        </w:rPr>
      </w:pPr>
      <w:r w:rsidRPr="00CA4E47">
        <w:rPr>
          <w:rFonts w:eastAsia="MS Mincho"/>
          <w:b/>
          <w:sz w:val="28"/>
          <w:szCs w:val="28"/>
        </w:rPr>
        <w:t>ПОСТАНОВИЛ:</w:t>
      </w:r>
    </w:p>
    <w:p w:rsidR="000B14C0" w:rsidRPr="00A8561D" w:rsidP="000B14C0" w14:paraId="083153A4" w14:textId="77777777">
      <w:pPr>
        <w:ind w:firstLine="708"/>
        <w:jc w:val="both"/>
        <w:rPr>
          <w:rFonts w:eastAsia="MS Mincho"/>
          <w:sz w:val="16"/>
          <w:szCs w:val="16"/>
        </w:rPr>
      </w:pPr>
    </w:p>
    <w:p w:rsidR="000B14C0" w:rsidRPr="00914265" w:rsidP="000B14C0" w14:paraId="676262AA" w14:textId="77777777">
      <w:pPr>
        <w:ind w:firstLine="708"/>
        <w:jc w:val="both"/>
        <w:rPr>
          <w:rFonts w:eastAsia="MS Mincho"/>
          <w:sz w:val="28"/>
          <w:szCs w:val="28"/>
        </w:rPr>
      </w:pPr>
      <w:r w:rsidRPr="00CA4E47">
        <w:rPr>
          <w:rFonts w:eastAsia="MS Mincho"/>
          <w:sz w:val="28"/>
          <w:szCs w:val="28"/>
        </w:rPr>
        <w:t>Про</w:t>
      </w:r>
      <w:r w:rsidRPr="00914265">
        <w:rPr>
          <w:rFonts w:eastAsia="MS Mincho"/>
          <w:sz w:val="28"/>
          <w:szCs w:val="28"/>
        </w:rPr>
        <w:t>изводство по делу об административном правонарушении в отношении</w:t>
      </w:r>
      <w:r w:rsidRPr="00914265">
        <w:rPr>
          <w:sz w:val="28"/>
          <w:szCs w:val="28"/>
        </w:rPr>
        <w:t xml:space="preserve"> </w:t>
      </w:r>
      <w:r w:rsidR="00A8561D">
        <w:rPr>
          <w:rFonts w:eastAsia="MS Mincho"/>
          <w:sz w:val="28"/>
          <w:szCs w:val="28"/>
        </w:rPr>
        <w:t>Костюка Виталия Федоровича</w:t>
      </w:r>
      <w:r>
        <w:rPr>
          <w:rFonts w:eastAsia="MS Mincho"/>
          <w:sz w:val="28"/>
          <w:szCs w:val="28"/>
        </w:rPr>
        <w:t>, привлекаемого</w:t>
      </w:r>
      <w:r w:rsidRPr="00914265">
        <w:rPr>
          <w:rFonts w:eastAsia="MS Mincho"/>
          <w:sz w:val="28"/>
          <w:szCs w:val="28"/>
        </w:rPr>
        <w:t xml:space="preserve"> к административной ответственности по ч. 2 ст.  15.33 Кодекса Российской Федерации об административных правонарушениях, прекратить в связи с малозначительностью совершенного правонарушения, ограничившись устным замечанием. </w:t>
      </w:r>
    </w:p>
    <w:p w:rsidR="000B14C0" w:rsidRPr="00914265" w:rsidP="000B14C0" w14:paraId="446FF46A" w14:textId="77777777">
      <w:pPr>
        <w:autoSpaceDE w:val="0"/>
        <w:autoSpaceDN w:val="0"/>
        <w:adjustRightInd w:val="0"/>
        <w:ind w:firstLine="720"/>
        <w:jc w:val="both"/>
        <w:rPr>
          <w:rFonts w:eastAsia="MS Mincho"/>
          <w:sz w:val="28"/>
          <w:szCs w:val="28"/>
        </w:rPr>
      </w:pPr>
      <w:r w:rsidRPr="00914265">
        <w:rPr>
          <w:rFonts w:eastAsia="MS Mincho"/>
          <w:sz w:val="28"/>
          <w:szCs w:val="28"/>
        </w:rPr>
        <w:t xml:space="preserve">Постановление может быть обжаловано и опротестовано в течение десяти </w:t>
      </w:r>
      <w:r>
        <w:rPr>
          <w:rFonts w:eastAsia="MS Mincho"/>
          <w:sz w:val="28"/>
          <w:szCs w:val="28"/>
        </w:rPr>
        <w:t>дней</w:t>
      </w:r>
      <w:r w:rsidRPr="00914265">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0B14C0" w:rsidRPr="00914265" w:rsidP="000B14C0" w14:paraId="16006C7D" w14:textId="77777777">
      <w:pPr>
        <w:ind w:firstLine="708"/>
        <w:jc w:val="both"/>
        <w:rPr>
          <w:rFonts w:eastAsia="MS Mincho"/>
          <w:sz w:val="28"/>
          <w:szCs w:val="28"/>
        </w:rPr>
      </w:pPr>
    </w:p>
    <w:p w:rsidR="000B14C0" w:rsidP="000B14C0" w14:paraId="294EB30E" w14:textId="77777777">
      <w:pPr>
        <w:ind w:firstLine="708"/>
        <w:jc w:val="both"/>
        <w:rPr>
          <w:rFonts w:eastAsia="MS Mincho"/>
          <w:sz w:val="28"/>
          <w:szCs w:val="28"/>
        </w:rPr>
      </w:pPr>
    </w:p>
    <w:p w:rsidR="000B14C0" w:rsidP="000B14C0" w14:paraId="4B37EA0A" w14:textId="77777777">
      <w:pPr>
        <w:ind w:firstLine="708"/>
        <w:jc w:val="both"/>
        <w:rPr>
          <w:rFonts w:eastAsia="MS Mincho"/>
          <w:sz w:val="28"/>
          <w:szCs w:val="28"/>
        </w:rPr>
      </w:pPr>
    </w:p>
    <w:p w:rsidR="000B14C0" w:rsidRPr="00A542D7" w:rsidP="000B14C0" w14:paraId="3B1A6630" w14:textId="77777777">
      <w:pPr>
        <w:ind w:firstLine="708"/>
        <w:jc w:val="both"/>
        <w:rPr>
          <w:rFonts w:eastAsia="MS Mincho"/>
          <w:sz w:val="28"/>
          <w:szCs w:val="28"/>
        </w:rPr>
      </w:pPr>
    </w:p>
    <w:p w:rsidR="000B14C0" w:rsidRPr="00A542D7" w:rsidP="000B14C0" w14:paraId="7ECF1022" w14:textId="5A9EFBCF">
      <w:pPr>
        <w:rPr>
          <w:rFonts w:eastAsia="MS Mincho"/>
          <w:sz w:val="28"/>
          <w:szCs w:val="28"/>
        </w:rPr>
      </w:pPr>
      <w:r w:rsidRPr="00A542D7">
        <w:rPr>
          <w:rFonts w:eastAsia="MS Mincho"/>
          <w:b/>
          <w:sz w:val="28"/>
          <w:szCs w:val="28"/>
        </w:rPr>
        <w:tab/>
      </w:r>
      <w:r w:rsidRPr="00A542D7">
        <w:rPr>
          <w:rFonts w:eastAsia="MS Mincho"/>
          <w:sz w:val="28"/>
          <w:szCs w:val="28"/>
        </w:rPr>
        <w:t>Мировой судья</w:t>
      </w:r>
      <w:r w:rsidRPr="00A542D7">
        <w:rPr>
          <w:rFonts w:eastAsia="MS Mincho"/>
          <w:sz w:val="28"/>
          <w:szCs w:val="28"/>
        </w:rPr>
        <w:tab/>
      </w:r>
      <w:r w:rsidRPr="00A542D7">
        <w:rPr>
          <w:rFonts w:eastAsia="MS Mincho"/>
          <w:sz w:val="28"/>
          <w:szCs w:val="28"/>
        </w:rPr>
        <w:tab/>
      </w:r>
      <w:r w:rsidRPr="00A542D7">
        <w:rPr>
          <w:rFonts w:eastAsia="MS Mincho"/>
          <w:sz w:val="28"/>
          <w:szCs w:val="28"/>
        </w:rPr>
        <w:tab/>
      </w:r>
      <w:r w:rsidR="004F5C13">
        <w:rPr>
          <w:rFonts w:eastAsia="MS Mincho"/>
          <w:sz w:val="28"/>
          <w:szCs w:val="28"/>
        </w:rPr>
        <w:t>-</w:t>
      </w:r>
      <w:r w:rsidRPr="00A542D7">
        <w:rPr>
          <w:rFonts w:eastAsia="MS Mincho"/>
          <w:sz w:val="28"/>
          <w:szCs w:val="28"/>
        </w:rPr>
        <w:tab/>
      </w:r>
      <w:r w:rsidRPr="00A542D7">
        <w:rPr>
          <w:rFonts w:eastAsia="MS Mincho"/>
          <w:sz w:val="28"/>
          <w:szCs w:val="28"/>
        </w:rPr>
        <w:tab/>
      </w:r>
      <w:r w:rsidRPr="00A542D7">
        <w:rPr>
          <w:rFonts w:eastAsia="MS Mincho"/>
          <w:sz w:val="28"/>
          <w:szCs w:val="28"/>
        </w:rPr>
        <w:tab/>
        <w:t xml:space="preserve">Клочков А.А.  </w:t>
      </w:r>
    </w:p>
    <w:p w:rsidR="000B14C0" w:rsidRPr="005B0CE0" w:rsidP="000B14C0" w14:paraId="464CDFCC" w14:textId="5D426E4A">
      <w:pPr>
        <w:jc w:val="both"/>
        <w:rPr>
          <w:snapToGrid w:val="0"/>
        </w:rPr>
      </w:pPr>
      <w:r>
        <w:rPr>
          <w:rFonts w:eastAsia="MS Mincho"/>
          <w:sz w:val="28"/>
          <w:szCs w:val="28"/>
        </w:rPr>
        <w:t>-</w:t>
      </w:r>
      <w:r w:rsidRPr="005B0CE0" w:rsidR="00000000">
        <w:t xml:space="preserve"> </w:t>
      </w:r>
    </w:p>
    <w:sectPr w:rsidSect="00FE65C7">
      <w:pgSz w:w="11906" w:h="16838"/>
      <w:pgMar w:top="851" w:right="991" w:bottom="709"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0"/>
    <w:lvl w:ilvl="0">
      <w:start w:val="1"/>
      <w:numFmt w:val="decimal"/>
      <w:lvlText w:val="%1."/>
      <w:lvlJc w:val="left"/>
      <w:rPr>
        <w:b/>
        <w:bCs/>
        <w:i w:val="0"/>
        <w:iCs w:val="0"/>
        <w:smallCaps w:val="0"/>
        <w:strike w:val="0"/>
        <w:color w:val="000000"/>
        <w:spacing w:val="0"/>
        <w:w w:val="100"/>
        <w:position w:val="0"/>
        <w:sz w:val="24"/>
        <w:szCs w:val="24"/>
        <w:u w:val="none"/>
      </w:rPr>
    </w:lvl>
    <w:lvl w:ilvl="1">
      <w:start w:val="1"/>
      <w:numFmt w:val="decimal"/>
      <w:lvlText w:val="%1."/>
      <w:lvlJc w:val="left"/>
      <w:rPr>
        <w:b/>
        <w:bCs/>
        <w:i w:val="0"/>
        <w:iCs w:val="0"/>
        <w:smallCaps w:val="0"/>
        <w:strike w:val="0"/>
        <w:color w:val="000000"/>
        <w:spacing w:val="0"/>
        <w:w w:val="100"/>
        <w:position w:val="0"/>
        <w:sz w:val="24"/>
        <w:szCs w:val="24"/>
        <w:u w:val="none"/>
      </w:rPr>
    </w:lvl>
    <w:lvl w:ilvl="2">
      <w:start w:val="1"/>
      <w:numFmt w:val="decimal"/>
      <w:lvlText w:val="%1."/>
      <w:lvlJc w:val="left"/>
      <w:rPr>
        <w:b/>
        <w:bCs/>
        <w:i w:val="0"/>
        <w:iCs w:val="0"/>
        <w:smallCaps w:val="0"/>
        <w:strike w:val="0"/>
        <w:color w:val="000000"/>
        <w:spacing w:val="0"/>
        <w:w w:val="100"/>
        <w:position w:val="0"/>
        <w:sz w:val="24"/>
        <w:szCs w:val="24"/>
        <w:u w:val="none"/>
      </w:rPr>
    </w:lvl>
    <w:lvl w:ilvl="3">
      <w:start w:val="1"/>
      <w:numFmt w:val="decimal"/>
      <w:lvlText w:val="%1."/>
      <w:lvlJc w:val="left"/>
      <w:rPr>
        <w:b/>
        <w:bCs/>
        <w:i w:val="0"/>
        <w:iCs w:val="0"/>
        <w:smallCaps w:val="0"/>
        <w:strike w:val="0"/>
        <w:color w:val="000000"/>
        <w:spacing w:val="0"/>
        <w:w w:val="100"/>
        <w:position w:val="0"/>
        <w:sz w:val="24"/>
        <w:szCs w:val="24"/>
        <w:u w:val="none"/>
      </w:rPr>
    </w:lvl>
    <w:lvl w:ilvl="4">
      <w:start w:val="1"/>
      <w:numFmt w:val="decimal"/>
      <w:lvlText w:val="%1."/>
      <w:lvlJc w:val="left"/>
      <w:rPr>
        <w:b/>
        <w:bCs/>
        <w:i w:val="0"/>
        <w:iCs w:val="0"/>
        <w:smallCaps w:val="0"/>
        <w:strike w:val="0"/>
        <w:color w:val="000000"/>
        <w:spacing w:val="0"/>
        <w:w w:val="100"/>
        <w:position w:val="0"/>
        <w:sz w:val="24"/>
        <w:szCs w:val="24"/>
        <w:u w:val="none"/>
      </w:rPr>
    </w:lvl>
    <w:lvl w:ilvl="5">
      <w:start w:val="1"/>
      <w:numFmt w:val="decimal"/>
      <w:lvlText w:val="%1."/>
      <w:lvlJc w:val="left"/>
      <w:rPr>
        <w:b/>
        <w:bCs/>
        <w:i w:val="0"/>
        <w:iCs w:val="0"/>
        <w:smallCaps w:val="0"/>
        <w:strike w:val="0"/>
        <w:color w:val="000000"/>
        <w:spacing w:val="0"/>
        <w:w w:val="100"/>
        <w:position w:val="0"/>
        <w:sz w:val="24"/>
        <w:szCs w:val="24"/>
        <w:u w:val="none"/>
      </w:rPr>
    </w:lvl>
    <w:lvl w:ilvl="6">
      <w:start w:val="1"/>
      <w:numFmt w:val="decimal"/>
      <w:lvlText w:val="%1."/>
      <w:lvlJc w:val="left"/>
      <w:rPr>
        <w:b/>
        <w:bCs/>
        <w:i w:val="0"/>
        <w:iCs w:val="0"/>
        <w:smallCaps w:val="0"/>
        <w:strike w:val="0"/>
        <w:color w:val="000000"/>
        <w:spacing w:val="0"/>
        <w:w w:val="100"/>
        <w:position w:val="0"/>
        <w:sz w:val="24"/>
        <w:szCs w:val="24"/>
        <w:u w:val="none"/>
      </w:rPr>
    </w:lvl>
    <w:lvl w:ilvl="7">
      <w:start w:val="1"/>
      <w:numFmt w:val="decimal"/>
      <w:lvlText w:val="%1."/>
      <w:lvlJc w:val="left"/>
      <w:rPr>
        <w:b/>
        <w:bCs/>
        <w:i w:val="0"/>
        <w:iCs w:val="0"/>
        <w:smallCaps w:val="0"/>
        <w:strike w:val="0"/>
        <w:color w:val="000000"/>
        <w:spacing w:val="0"/>
        <w:w w:val="100"/>
        <w:position w:val="0"/>
        <w:sz w:val="24"/>
        <w:szCs w:val="24"/>
        <w:u w:val="none"/>
      </w:rPr>
    </w:lvl>
    <w:lvl w:ilvl="8">
      <w:start w:val="1"/>
      <w:numFmt w:val="decimal"/>
      <w:lvlText w:val="%1."/>
      <w:lvlJc w:val="left"/>
      <w:rPr>
        <w:b/>
        <w:bCs/>
        <w:i w:val="0"/>
        <w:iCs w:val="0"/>
        <w:smallCaps w:val="0"/>
        <w:strike w:val="0"/>
        <w:color w:val="000000"/>
        <w:spacing w:val="0"/>
        <w:w w:val="100"/>
        <w:position w:val="0"/>
        <w:sz w:val="24"/>
        <w:szCs w:val="24"/>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818"/>
    <w:rsid w:val="00026F26"/>
    <w:rsid w:val="00034288"/>
    <w:rsid w:val="000342D1"/>
    <w:rsid w:val="00035EB0"/>
    <w:rsid w:val="00036BA8"/>
    <w:rsid w:val="00040007"/>
    <w:rsid w:val="00050A34"/>
    <w:rsid w:val="000574A7"/>
    <w:rsid w:val="000608B8"/>
    <w:rsid w:val="00067C2B"/>
    <w:rsid w:val="00067ED5"/>
    <w:rsid w:val="000740B2"/>
    <w:rsid w:val="0008211A"/>
    <w:rsid w:val="00084AAD"/>
    <w:rsid w:val="000853F9"/>
    <w:rsid w:val="00085A75"/>
    <w:rsid w:val="000A0DC0"/>
    <w:rsid w:val="000B14C0"/>
    <w:rsid w:val="000B7931"/>
    <w:rsid w:val="000C0ECD"/>
    <w:rsid w:val="000C137E"/>
    <w:rsid w:val="000C76EC"/>
    <w:rsid w:val="000D2DC5"/>
    <w:rsid w:val="000D4BB1"/>
    <w:rsid w:val="000E0F26"/>
    <w:rsid w:val="000E429C"/>
    <w:rsid w:val="000F0E46"/>
    <w:rsid w:val="000F3CC9"/>
    <w:rsid w:val="000F66CA"/>
    <w:rsid w:val="001002F1"/>
    <w:rsid w:val="00101A0A"/>
    <w:rsid w:val="001206E2"/>
    <w:rsid w:val="00120F8A"/>
    <w:rsid w:val="00136D9A"/>
    <w:rsid w:val="0016571E"/>
    <w:rsid w:val="00174150"/>
    <w:rsid w:val="00175AFF"/>
    <w:rsid w:val="0018203A"/>
    <w:rsid w:val="00187D99"/>
    <w:rsid w:val="001A325B"/>
    <w:rsid w:val="001A3D90"/>
    <w:rsid w:val="001C7FAE"/>
    <w:rsid w:val="001E26F0"/>
    <w:rsid w:val="001E4084"/>
    <w:rsid w:val="001F0D66"/>
    <w:rsid w:val="001F38E8"/>
    <w:rsid w:val="001F5BAE"/>
    <w:rsid w:val="00202E23"/>
    <w:rsid w:val="00213A7D"/>
    <w:rsid w:val="002148E7"/>
    <w:rsid w:val="00215952"/>
    <w:rsid w:val="002230C5"/>
    <w:rsid w:val="00236211"/>
    <w:rsid w:val="00241B0C"/>
    <w:rsid w:val="00245828"/>
    <w:rsid w:val="002534C9"/>
    <w:rsid w:val="00282BE2"/>
    <w:rsid w:val="002902B2"/>
    <w:rsid w:val="002908BD"/>
    <w:rsid w:val="002A22FF"/>
    <w:rsid w:val="002A7C2A"/>
    <w:rsid w:val="002B0594"/>
    <w:rsid w:val="002B1025"/>
    <w:rsid w:val="002B173A"/>
    <w:rsid w:val="002C1E0B"/>
    <w:rsid w:val="002D0CFE"/>
    <w:rsid w:val="002D303C"/>
    <w:rsid w:val="002D4320"/>
    <w:rsid w:val="002D799B"/>
    <w:rsid w:val="002D7C27"/>
    <w:rsid w:val="002E17D5"/>
    <w:rsid w:val="002E4067"/>
    <w:rsid w:val="002E516E"/>
    <w:rsid w:val="002E5A79"/>
    <w:rsid w:val="002E5B40"/>
    <w:rsid w:val="00302FC8"/>
    <w:rsid w:val="003034C5"/>
    <w:rsid w:val="00306839"/>
    <w:rsid w:val="00311FBF"/>
    <w:rsid w:val="00312CBF"/>
    <w:rsid w:val="0032428A"/>
    <w:rsid w:val="00327267"/>
    <w:rsid w:val="00340101"/>
    <w:rsid w:val="00342FC6"/>
    <w:rsid w:val="00357A2C"/>
    <w:rsid w:val="00357E4A"/>
    <w:rsid w:val="00367AB6"/>
    <w:rsid w:val="003712D5"/>
    <w:rsid w:val="003810C0"/>
    <w:rsid w:val="003B673C"/>
    <w:rsid w:val="003C229B"/>
    <w:rsid w:val="003C3B61"/>
    <w:rsid w:val="003C7777"/>
    <w:rsid w:val="003D6827"/>
    <w:rsid w:val="003E4D1B"/>
    <w:rsid w:val="003E5DB8"/>
    <w:rsid w:val="003F24EC"/>
    <w:rsid w:val="003F5C9B"/>
    <w:rsid w:val="003F6DF7"/>
    <w:rsid w:val="00400E8C"/>
    <w:rsid w:val="004032A1"/>
    <w:rsid w:val="004140D0"/>
    <w:rsid w:val="0041419F"/>
    <w:rsid w:val="0042330F"/>
    <w:rsid w:val="0043194A"/>
    <w:rsid w:val="00437308"/>
    <w:rsid w:val="00443E1F"/>
    <w:rsid w:val="004519DE"/>
    <w:rsid w:val="00465188"/>
    <w:rsid w:val="00474002"/>
    <w:rsid w:val="0049131B"/>
    <w:rsid w:val="0049697F"/>
    <w:rsid w:val="00497C0E"/>
    <w:rsid w:val="004A0B53"/>
    <w:rsid w:val="004C110E"/>
    <w:rsid w:val="004C6E5A"/>
    <w:rsid w:val="004D4562"/>
    <w:rsid w:val="004D4993"/>
    <w:rsid w:val="004F5C13"/>
    <w:rsid w:val="00503715"/>
    <w:rsid w:val="00507A4B"/>
    <w:rsid w:val="00523874"/>
    <w:rsid w:val="00527BA5"/>
    <w:rsid w:val="00547E75"/>
    <w:rsid w:val="00566018"/>
    <w:rsid w:val="00574538"/>
    <w:rsid w:val="005900E2"/>
    <w:rsid w:val="00595CF4"/>
    <w:rsid w:val="005A1DB8"/>
    <w:rsid w:val="005B0CE0"/>
    <w:rsid w:val="005C1A9E"/>
    <w:rsid w:val="005C4A3A"/>
    <w:rsid w:val="005E037A"/>
    <w:rsid w:val="005E1C38"/>
    <w:rsid w:val="005E1F92"/>
    <w:rsid w:val="006057AD"/>
    <w:rsid w:val="0061276D"/>
    <w:rsid w:val="00616661"/>
    <w:rsid w:val="006169E2"/>
    <w:rsid w:val="00642C67"/>
    <w:rsid w:val="006466FF"/>
    <w:rsid w:val="00653BCA"/>
    <w:rsid w:val="00653FE0"/>
    <w:rsid w:val="00654EB2"/>
    <w:rsid w:val="00656617"/>
    <w:rsid w:val="0066629A"/>
    <w:rsid w:val="00670FD0"/>
    <w:rsid w:val="00671B5A"/>
    <w:rsid w:val="006735BC"/>
    <w:rsid w:val="0068028E"/>
    <w:rsid w:val="00681BED"/>
    <w:rsid w:val="0068724A"/>
    <w:rsid w:val="00694C4B"/>
    <w:rsid w:val="006A4C3D"/>
    <w:rsid w:val="006A6D8F"/>
    <w:rsid w:val="006F0760"/>
    <w:rsid w:val="006F3C8E"/>
    <w:rsid w:val="006F429C"/>
    <w:rsid w:val="006F54DB"/>
    <w:rsid w:val="006F5AB5"/>
    <w:rsid w:val="00702FF0"/>
    <w:rsid w:val="00704DDC"/>
    <w:rsid w:val="00714B19"/>
    <w:rsid w:val="00727394"/>
    <w:rsid w:val="00736030"/>
    <w:rsid w:val="00752F86"/>
    <w:rsid w:val="0075752D"/>
    <w:rsid w:val="00767E0D"/>
    <w:rsid w:val="007777F7"/>
    <w:rsid w:val="007870B8"/>
    <w:rsid w:val="00790360"/>
    <w:rsid w:val="00791410"/>
    <w:rsid w:val="0079749D"/>
    <w:rsid w:val="007A28CF"/>
    <w:rsid w:val="007C2709"/>
    <w:rsid w:val="007C436B"/>
    <w:rsid w:val="007D0B3F"/>
    <w:rsid w:val="007E3E0A"/>
    <w:rsid w:val="007F6CF5"/>
    <w:rsid w:val="007F6D6B"/>
    <w:rsid w:val="008008FF"/>
    <w:rsid w:val="00803C1C"/>
    <w:rsid w:val="00804D27"/>
    <w:rsid w:val="0081761E"/>
    <w:rsid w:val="008178E3"/>
    <w:rsid w:val="00825EDD"/>
    <w:rsid w:val="008427C1"/>
    <w:rsid w:val="008438BB"/>
    <w:rsid w:val="0085133D"/>
    <w:rsid w:val="008709D9"/>
    <w:rsid w:val="0087191C"/>
    <w:rsid w:val="008801A6"/>
    <w:rsid w:val="00881BB2"/>
    <w:rsid w:val="00887442"/>
    <w:rsid w:val="008A10A0"/>
    <w:rsid w:val="008A2AA1"/>
    <w:rsid w:val="008B4024"/>
    <w:rsid w:val="008B4D4B"/>
    <w:rsid w:val="008C12D0"/>
    <w:rsid w:val="008C7EB1"/>
    <w:rsid w:val="008D2767"/>
    <w:rsid w:val="008D7F5E"/>
    <w:rsid w:val="008E36FC"/>
    <w:rsid w:val="008E5CC9"/>
    <w:rsid w:val="008F466B"/>
    <w:rsid w:val="008F7F88"/>
    <w:rsid w:val="0090019B"/>
    <w:rsid w:val="0090275D"/>
    <w:rsid w:val="00903949"/>
    <w:rsid w:val="00906EA8"/>
    <w:rsid w:val="0090748F"/>
    <w:rsid w:val="00914265"/>
    <w:rsid w:val="00931DFF"/>
    <w:rsid w:val="00936EC4"/>
    <w:rsid w:val="0094383C"/>
    <w:rsid w:val="00963C32"/>
    <w:rsid w:val="009651B5"/>
    <w:rsid w:val="00976472"/>
    <w:rsid w:val="009825EF"/>
    <w:rsid w:val="0098307B"/>
    <w:rsid w:val="009873E8"/>
    <w:rsid w:val="009956C3"/>
    <w:rsid w:val="00996941"/>
    <w:rsid w:val="009B1280"/>
    <w:rsid w:val="009C3D16"/>
    <w:rsid w:val="009C58D8"/>
    <w:rsid w:val="009F04A4"/>
    <w:rsid w:val="00A06CE7"/>
    <w:rsid w:val="00A14B77"/>
    <w:rsid w:val="00A23FE6"/>
    <w:rsid w:val="00A44498"/>
    <w:rsid w:val="00A542D7"/>
    <w:rsid w:val="00A8561D"/>
    <w:rsid w:val="00A9499F"/>
    <w:rsid w:val="00A97753"/>
    <w:rsid w:val="00AA1308"/>
    <w:rsid w:val="00AA5F97"/>
    <w:rsid w:val="00AB0877"/>
    <w:rsid w:val="00AB324C"/>
    <w:rsid w:val="00AC240A"/>
    <w:rsid w:val="00AD1DF4"/>
    <w:rsid w:val="00AD6EC0"/>
    <w:rsid w:val="00AE08DB"/>
    <w:rsid w:val="00AE4C65"/>
    <w:rsid w:val="00AE6F46"/>
    <w:rsid w:val="00B0171D"/>
    <w:rsid w:val="00B02C9F"/>
    <w:rsid w:val="00B331C3"/>
    <w:rsid w:val="00B36EF7"/>
    <w:rsid w:val="00B36F2D"/>
    <w:rsid w:val="00B43739"/>
    <w:rsid w:val="00B4402F"/>
    <w:rsid w:val="00B4620E"/>
    <w:rsid w:val="00B50915"/>
    <w:rsid w:val="00B53240"/>
    <w:rsid w:val="00B55F61"/>
    <w:rsid w:val="00B66EF1"/>
    <w:rsid w:val="00B72D41"/>
    <w:rsid w:val="00B86010"/>
    <w:rsid w:val="00B96408"/>
    <w:rsid w:val="00BA2818"/>
    <w:rsid w:val="00BA6CE2"/>
    <w:rsid w:val="00BB2DBD"/>
    <w:rsid w:val="00BB4367"/>
    <w:rsid w:val="00BB69BD"/>
    <w:rsid w:val="00BC6EC4"/>
    <w:rsid w:val="00BD009C"/>
    <w:rsid w:val="00BD42AB"/>
    <w:rsid w:val="00BD54B5"/>
    <w:rsid w:val="00BE67D5"/>
    <w:rsid w:val="00BF2A57"/>
    <w:rsid w:val="00BF39F1"/>
    <w:rsid w:val="00C00A54"/>
    <w:rsid w:val="00C14A08"/>
    <w:rsid w:val="00C15157"/>
    <w:rsid w:val="00C169C2"/>
    <w:rsid w:val="00C277ED"/>
    <w:rsid w:val="00C314DD"/>
    <w:rsid w:val="00C43D63"/>
    <w:rsid w:val="00C45511"/>
    <w:rsid w:val="00C57B9F"/>
    <w:rsid w:val="00C76B39"/>
    <w:rsid w:val="00CA0C85"/>
    <w:rsid w:val="00CA4E47"/>
    <w:rsid w:val="00CA5724"/>
    <w:rsid w:val="00CA6AE5"/>
    <w:rsid w:val="00CC4FF6"/>
    <w:rsid w:val="00CC7DFD"/>
    <w:rsid w:val="00CD5543"/>
    <w:rsid w:val="00CD5ED5"/>
    <w:rsid w:val="00CD65E0"/>
    <w:rsid w:val="00CE3743"/>
    <w:rsid w:val="00CE3C34"/>
    <w:rsid w:val="00CF0B36"/>
    <w:rsid w:val="00CF3398"/>
    <w:rsid w:val="00D0126B"/>
    <w:rsid w:val="00D17B92"/>
    <w:rsid w:val="00D30319"/>
    <w:rsid w:val="00D328A5"/>
    <w:rsid w:val="00D57AA6"/>
    <w:rsid w:val="00D76E3D"/>
    <w:rsid w:val="00D8467D"/>
    <w:rsid w:val="00D85E70"/>
    <w:rsid w:val="00D928ED"/>
    <w:rsid w:val="00D97800"/>
    <w:rsid w:val="00DB677B"/>
    <w:rsid w:val="00DC162C"/>
    <w:rsid w:val="00DD1774"/>
    <w:rsid w:val="00DE733B"/>
    <w:rsid w:val="00E004DE"/>
    <w:rsid w:val="00E05028"/>
    <w:rsid w:val="00E12371"/>
    <w:rsid w:val="00E133C4"/>
    <w:rsid w:val="00E37011"/>
    <w:rsid w:val="00E37C85"/>
    <w:rsid w:val="00E60659"/>
    <w:rsid w:val="00E61622"/>
    <w:rsid w:val="00E657A8"/>
    <w:rsid w:val="00E76582"/>
    <w:rsid w:val="00E83B80"/>
    <w:rsid w:val="00E86F5F"/>
    <w:rsid w:val="00E903D7"/>
    <w:rsid w:val="00E905AB"/>
    <w:rsid w:val="00E916E0"/>
    <w:rsid w:val="00E928F0"/>
    <w:rsid w:val="00E93740"/>
    <w:rsid w:val="00E979C7"/>
    <w:rsid w:val="00E97C97"/>
    <w:rsid w:val="00E97E73"/>
    <w:rsid w:val="00EA3808"/>
    <w:rsid w:val="00EB2D59"/>
    <w:rsid w:val="00EC1C82"/>
    <w:rsid w:val="00EC7019"/>
    <w:rsid w:val="00EE054C"/>
    <w:rsid w:val="00EE1407"/>
    <w:rsid w:val="00EE3E66"/>
    <w:rsid w:val="00EE59F1"/>
    <w:rsid w:val="00EE5C26"/>
    <w:rsid w:val="00EF245D"/>
    <w:rsid w:val="00EF6E4D"/>
    <w:rsid w:val="00EF7E86"/>
    <w:rsid w:val="00F1431F"/>
    <w:rsid w:val="00F17635"/>
    <w:rsid w:val="00F25F19"/>
    <w:rsid w:val="00F3364F"/>
    <w:rsid w:val="00F3683C"/>
    <w:rsid w:val="00F40B6F"/>
    <w:rsid w:val="00F41329"/>
    <w:rsid w:val="00F5535F"/>
    <w:rsid w:val="00F61DCB"/>
    <w:rsid w:val="00F62E3D"/>
    <w:rsid w:val="00F72B91"/>
    <w:rsid w:val="00F76D5C"/>
    <w:rsid w:val="00F85E47"/>
    <w:rsid w:val="00F92CBA"/>
    <w:rsid w:val="00FB2A1E"/>
    <w:rsid w:val="00FB4808"/>
    <w:rsid w:val="00FB6704"/>
    <w:rsid w:val="00FB7AB1"/>
    <w:rsid w:val="00FC4A30"/>
    <w:rsid w:val="00FD0C0D"/>
    <w:rsid w:val="00FE44BB"/>
    <w:rsid w:val="00FE65C7"/>
    <w:rsid w:val="00FF4C0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75C81342-3700-4353-A895-4BC8CB727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AA1"/>
    <w:rPr>
      <w:sz w:val="24"/>
      <w:szCs w:val="24"/>
    </w:rPr>
  </w:style>
  <w:style w:type="paragraph" w:styleId="Heading1">
    <w:name w:val="heading 1"/>
    <w:basedOn w:val="Normal"/>
    <w:next w:val="Normal"/>
    <w:link w:val="10"/>
    <w:uiPriority w:val="99"/>
    <w:qFormat/>
    <w:rsid w:val="00CD65E0"/>
    <w:pPr>
      <w:autoSpaceDE w:val="0"/>
      <w:autoSpaceDN w:val="0"/>
      <w:adjustRightInd w:val="0"/>
      <w:spacing w:before="108" w:after="108"/>
      <w:jc w:val="center"/>
      <w:outlineLvl w:val="0"/>
    </w:pPr>
    <w:rPr>
      <w:rFonts w:ascii="Arial" w:hAnsi="Arial" w:cs="Arial"/>
      <w:b/>
      <w:bCs/>
      <w:color w:val="26282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8A2AA1"/>
    <w:rPr>
      <w:rFonts w:ascii="Courier New" w:hAnsi="Courier New" w:cs="Courier New"/>
      <w:sz w:val="20"/>
      <w:szCs w:val="20"/>
    </w:rPr>
  </w:style>
  <w:style w:type="character" w:customStyle="1" w:styleId="a">
    <w:name w:val="Текст Знак"/>
    <w:link w:val="PlainText"/>
    <w:rsid w:val="0068724A"/>
    <w:rPr>
      <w:rFonts w:ascii="Courier New" w:hAnsi="Courier New" w:cs="Courier New"/>
    </w:rPr>
  </w:style>
  <w:style w:type="character" w:styleId="Hyperlink">
    <w:name w:val="Hyperlink"/>
    <w:uiPriority w:val="99"/>
    <w:unhideWhenUsed/>
    <w:rsid w:val="007C436B"/>
    <w:rPr>
      <w:color w:val="0000FF"/>
      <w:u w:val="single"/>
    </w:rPr>
  </w:style>
  <w:style w:type="paragraph" w:customStyle="1" w:styleId="u">
    <w:name w:val="u"/>
    <w:basedOn w:val="Normal"/>
    <w:rsid w:val="007C436B"/>
    <w:pPr>
      <w:ind w:firstLine="390"/>
      <w:jc w:val="both"/>
    </w:pPr>
  </w:style>
  <w:style w:type="character" w:customStyle="1" w:styleId="a0">
    <w:name w:val="Основной текст_"/>
    <w:link w:val="1"/>
    <w:locked/>
    <w:rsid w:val="00E86F5F"/>
    <w:rPr>
      <w:sz w:val="26"/>
      <w:szCs w:val="26"/>
      <w:shd w:val="clear" w:color="auto" w:fill="FFFFFF"/>
    </w:rPr>
  </w:style>
  <w:style w:type="paragraph" w:customStyle="1" w:styleId="1">
    <w:name w:val="Основной текст1"/>
    <w:basedOn w:val="Normal"/>
    <w:link w:val="a0"/>
    <w:rsid w:val="00E86F5F"/>
    <w:pPr>
      <w:shd w:val="clear" w:color="auto" w:fill="FFFFFF"/>
      <w:spacing w:after="60" w:line="0" w:lineRule="atLeast"/>
    </w:pPr>
    <w:rPr>
      <w:sz w:val="26"/>
      <w:szCs w:val="26"/>
    </w:rPr>
  </w:style>
  <w:style w:type="paragraph" w:styleId="BalloonText">
    <w:name w:val="Balloon Text"/>
    <w:basedOn w:val="Normal"/>
    <w:link w:val="a1"/>
    <w:rsid w:val="004C110E"/>
    <w:rPr>
      <w:rFonts w:ascii="Tahoma" w:hAnsi="Tahoma" w:cs="Tahoma"/>
      <w:sz w:val="16"/>
      <w:szCs w:val="16"/>
    </w:rPr>
  </w:style>
  <w:style w:type="character" w:customStyle="1" w:styleId="a1">
    <w:name w:val="Текст выноски Знак"/>
    <w:link w:val="BalloonText"/>
    <w:rsid w:val="004C110E"/>
    <w:rPr>
      <w:rFonts w:ascii="Tahoma" w:hAnsi="Tahoma" w:cs="Tahoma"/>
      <w:sz w:val="16"/>
      <w:szCs w:val="16"/>
    </w:rPr>
  </w:style>
  <w:style w:type="character" w:customStyle="1" w:styleId="4">
    <w:name w:val="Основной текст (4)_"/>
    <w:link w:val="41"/>
    <w:rsid w:val="0008211A"/>
    <w:rPr>
      <w:sz w:val="17"/>
      <w:szCs w:val="17"/>
      <w:shd w:val="clear" w:color="auto" w:fill="FFFFFF"/>
    </w:rPr>
  </w:style>
  <w:style w:type="character" w:customStyle="1" w:styleId="40">
    <w:name w:val="Основной текст (4) + Полужирный"/>
    <w:rsid w:val="0008211A"/>
    <w:rPr>
      <w:rFonts w:ascii="Times New Roman" w:eastAsia="Times New Roman" w:hAnsi="Times New Roman" w:cs="Times New Roman"/>
      <w:b/>
      <w:bCs/>
      <w:i w:val="0"/>
      <w:iCs w:val="0"/>
      <w:smallCaps w:val="0"/>
      <w:strike w:val="0"/>
      <w:spacing w:val="0"/>
      <w:sz w:val="17"/>
      <w:szCs w:val="17"/>
    </w:rPr>
  </w:style>
  <w:style w:type="character" w:customStyle="1" w:styleId="6">
    <w:name w:val="Основной текст (6)_"/>
    <w:link w:val="60"/>
    <w:rsid w:val="0008211A"/>
    <w:rPr>
      <w:sz w:val="17"/>
      <w:szCs w:val="17"/>
      <w:shd w:val="clear" w:color="auto" w:fill="FFFFFF"/>
    </w:rPr>
  </w:style>
  <w:style w:type="character" w:customStyle="1" w:styleId="7">
    <w:name w:val="Основной текст (7)_"/>
    <w:link w:val="70"/>
    <w:rsid w:val="0008211A"/>
    <w:rPr>
      <w:sz w:val="14"/>
      <w:szCs w:val="14"/>
      <w:shd w:val="clear" w:color="auto" w:fill="FFFFFF"/>
    </w:rPr>
  </w:style>
  <w:style w:type="paragraph" w:customStyle="1" w:styleId="41">
    <w:name w:val="Основной текст (4)"/>
    <w:basedOn w:val="Normal"/>
    <w:link w:val="4"/>
    <w:rsid w:val="0008211A"/>
    <w:pPr>
      <w:shd w:val="clear" w:color="auto" w:fill="FFFFFF"/>
      <w:spacing w:line="293" w:lineRule="exact"/>
    </w:pPr>
    <w:rPr>
      <w:sz w:val="17"/>
      <w:szCs w:val="17"/>
    </w:rPr>
  </w:style>
  <w:style w:type="paragraph" w:customStyle="1" w:styleId="60">
    <w:name w:val="Основной текст (6)"/>
    <w:basedOn w:val="Normal"/>
    <w:link w:val="6"/>
    <w:rsid w:val="0008211A"/>
    <w:pPr>
      <w:shd w:val="clear" w:color="auto" w:fill="FFFFFF"/>
      <w:spacing w:line="211" w:lineRule="exact"/>
    </w:pPr>
    <w:rPr>
      <w:sz w:val="17"/>
      <w:szCs w:val="17"/>
    </w:rPr>
  </w:style>
  <w:style w:type="paragraph" w:customStyle="1" w:styleId="70">
    <w:name w:val="Основной текст (7)"/>
    <w:basedOn w:val="Normal"/>
    <w:link w:val="7"/>
    <w:rsid w:val="0008211A"/>
    <w:pPr>
      <w:shd w:val="clear" w:color="auto" w:fill="FFFFFF"/>
      <w:spacing w:line="187" w:lineRule="exact"/>
      <w:jc w:val="both"/>
    </w:pPr>
    <w:rPr>
      <w:sz w:val="14"/>
      <w:szCs w:val="14"/>
    </w:rPr>
  </w:style>
  <w:style w:type="character" w:customStyle="1" w:styleId="3">
    <w:name w:val="Основной текст (3)_"/>
    <w:link w:val="31"/>
    <w:rsid w:val="00443E1F"/>
    <w:rPr>
      <w:sz w:val="16"/>
      <w:szCs w:val="16"/>
      <w:shd w:val="clear" w:color="auto" w:fill="FFFFFF"/>
    </w:rPr>
  </w:style>
  <w:style w:type="character" w:customStyle="1" w:styleId="30">
    <w:name w:val="Основной текст (3) + Полужирный"/>
    <w:rsid w:val="00443E1F"/>
    <w:rPr>
      <w:rFonts w:ascii="Times New Roman" w:eastAsia="Times New Roman" w:hAnsi="Times New Roman" w:cs="Times New Roman"/>
      <w:b/>
      <w:bCs/>
      <w:i w:val="0"/>
      <w:iCs w:val="0"/>
      <w:smallCaps w:val="0"/>
      <w:strike w:val="0"/>
      <w:spacing w:val="0"/>
      <w:sz w:val="16"/>
      <w:szCs w:val="16"/>
    </w:rPr>
  </w:style>
  <w:style w:type="character" w:customStyle="1" w:styleId="5">
    <w:name w:val="Основной текст (5)_"/>
    <w:link w:val="50"/>
    <w:rsid w:val="00443E1F"/>
    <w:rPr>
      <w:sz w:val="16"/>
      <w:szCs w:val="16"/>
      <w:shd w:val="clear" w:color="auto" w:fill="FFFFFF"/>
    </w:rPr>
  </w:style>
  <w:style w:type="paragraph" w:customStyle="1" w:styleId="31">
    <w:name w:val="Основной текст (3)"/>
    <w:basedOn w:val="Normal"/>
    <w:link w:val="3"/>
    <w:rsid w:val="00443E1F"/>
    <w:pPr>
      <w:shd w:val="clear" w:color="auto" w:fill="FFFFFF"/>
      <w:spacing w:before="360" w:after="60" w:line="0" w:lineRule="atLeast"/>
    </w:pPr>
    <w:rPr>
      <w:sz w:val="16"/>
      <w:szCs w:val="16"/>
    </w:rPr>
  </w:style>
  <w:style w:type="paragraph" w:customStyle="1" w:styleId="50">
    <w:name w:val="Основной текст (5)"/>
    <w:basedOn w:val="Normal"/>
    <w:link w:val="5"/>
    <w:rsid w:val="00443E1F"/>
    <w:pPr>
      <w:shd w:val="clear" w:color="auto" w:fill="FFFFFF"/>
      <w:spacing w:line="206" w:lineRule="exact"/>
    </w:pPr>
    <w:rPr>
      <w:sz w:val="16"/>
      <w:szCs w:val="16"/>
    </w:rPr>
  </w:style>
  <w:style w:type="paragraph" w:customStyle="1" w:styleId="a2">
    <w:name w:val="Прижатый влево"/>
    <w:basedOn w:val="Normal"/>
    <w:next w:val="Normal"/>
    <w:uiPriority w:val="99"/>
    <w:rsid w:val="00B86010"/>
    <w:pPr>
      <w:autoSpaceDE w:val="0"/>
      <w:autoSpaceDN w:val="0"/>
      <w:adjustRightInd w:val="0"/>
    </w:pPr>
    <w:rPr>
      <w:rFonts w:ascii="Arial" w:hAnsi="Arial" w:cs="Arial"/>
    </w:rPr>
  </w:style>
  <w:style w:type="character" w:customStyle="1" w:styleId="10">
    <w:name w:val="Заголовок 1 Знак"/>
    <w:basedOn w:val="DefaultParagraphFont"/>
    <w:link w:val="Heading1"/>
    <w:uiPriority w:val="99"/>
    <w:rsid w:val="00CD65E0"/>
    <w:rPr>
      <w:rFonts w:ascii="Arial" w:hAnsi="Arial" w:cs="Arial"/>
      <w:b/>
      <w:bCs/>
      <w:color w:val="26282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12505.2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